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61450" w14:textId="77777777" w:rsidR="00C51111" w:rsidRDefault="00C51111" w:rsidP="000D3748">
      <w:pPr>
        <w:spacing w:line="480" w:lineRule="auto"/>
      </w:pPr>
    </w:p>
    <w:p w14:paraId="0CE6259F" w14:textId="77777777" w:rsidR="009E65A1" w:rsidRDefault="009E65A1" w:rsidP="000D3748">
      <w:pPr>
        <w:spacing w:line="480" w:lineRule="auto"/>
      </w:pPr>
    </w:p>
    <w:p w14:paraId="743DEF18" w14:textId="77777777" w:rsidR="009E65A1" w:rsidRDefault="009E65A1" w:rsidP="000D3748">
      <w:pPr>
        <w:tabs>
          <w:tab w:val="left" w:pos="-180"/>
        </w:tabs>
        <w:spacing w:line="480" w:lineRule="auto"/>
        <w:ind w:firstLine="720"/>
      </w:pPr>
    </w:p>
    <w:p w14:paraId="070A5D9D" w14:textId="77777777" w:rsidR="009E65A1" w:rsidRDefault="009E65A1" w:rsidP="000D3748">
      <w:pPr>
        <w:tabs>
          <w:tab w:val="left" w:pos="-180"/>
        </w:tabs>
        <w:spacing w:line="480" w:lineRule="auto"/>
        <w:ind w:firstLine="720"/>
      </w:pPr>
    </w:p>
    <w:p w14:paraId="33B6071C" w14:textId="77777777" w:rsidR="009E65A1" w:rsidRDefault="009E65A1" w:rsidP="000D3748">
      <w:pPr>
        <w:tabs>
          <w:tab w:val="left" w:pos="-180"/>
        </w:tabs>
        <w:spacing w:line="480" w:lineRule="auto"/>
        <w:ind w:firstLine="720"/>
      </w:pPr>
    </w:p>
    <w:p w14:paraId="693B840D" w14:textId="77777777" w:rsidR="009E65A1" w:rsidRDefault="009E65A1" w:rsidP="000D3748">
      <w:pPr>
        <w:tabs>
          <w:tab w:val="left" w:pos="-180"/>
        </w:tabs>
        <w:spacing w:line="480" w:lineRule="auto"/>
        <w:ind w:firstLine="720"/>
      </w:pPr>
    </w:p>
    <w:p w14:paraId="2B45E07C" w14:textId="77777777" w:rsidR="009E65A1" w:rsidRDefault="009E65A1" w:rsidP="000D3748">
      <w:pPr>
        <w:tabs>
          <w:tab w:val="left" w:pos="-180"/>
        </w:tabs>
        <w:spacing w:line="480" w:lineRule="auto"/>
        <w:ind w:firstLine="720"/>
      </w:pPr>
    </w:p>
    <w:p w14:paraId="32C1AEE5" w14:textId="77777777" w:rsidR="009E65A1" w:rsidRDefault="009E65A1" w:rsidP="000D3748">
      <w:pPr>
        <w:tabs>
          <w:tab w:val="left" w:pos="-180"/>
        </w:tabs>
        <w:spacing w:line="480" w:lineRule="auto"/>
        <w:ind w:firstLine="720"/>
      </w:pPr>
    </w:p>
    <w:p w14:paraId="4B5F435C" w14:textId="77777777" w:rsidR="009E65A1" w:rsidRDefault="009E65A1" w:rsidP="000D3748">
      <w:pPr>
        <w:tabs>
          <w:tab w:val="left" w:pos="-180"/>
          <w:tab w:val="left" w:pos="8820"/>
        </w:tabs>
        <w:spacing w:line="480" w:lineRule="auto"/>
        <w:ind w:right="270" w:firstLine="720"/>
      </w:pPr>
    </w:p>
    <w:p w14:paraId="20A7F4CB" w14:textId="77777777" w:rsidR="009E65A1" w:rsidRDefault="009E65A1" w:rsidP="000D3748">
      <w:pPr>
        <w:tabs>
          <w:tab w:val="left" w:pos="-180"/>
          <w:tab w:val="left" w:pos="8820"/>
          <w:tab w:val="left" w:pos="9180"/>
        </w:tabs>
        <w:spacing w:line="480" w:lineRule="auto"/>
        <w:ind w:left="-270" w:right="90" w:firstLine="720"/>
      </w:pPr>
    </w:p>
    <w:p w14:paraId="6666D773" w14:textId="06E646FB" w:rsidR="009E65A1" w:rsidRPr="00157352" w:rsidRDefault="009E65A1" w:rsidP="000D3748">
      <w:pPr>
        <w:tabs>
          <w:tab w:val="left" w:pos="-180"/>
          <w:tab w:val="left" w:pos="8820"/>
          <w:tab w:val="left" w:pos="9180"/>
          <w:tab w:val="left" w:pos="9270"/>
        </w:tabs>
        <w:spacing w:line="480" w:lineRule="auto"/>
        <w:ind w:left="-270" w:right="90" w:firstLine="720"/>
        <w:jc w:val="center"/>
        <w:rPr>
          <w:rFonts w:ascii="Times New Roman" w:hAnsi="Times New Roman" w:cs="Times New Roman"/>
        </w:rPr>
      </w:pPr>
      <w:r w:rsidRPr="00157352">
        <w:rPr>
          <w:rFonts w:ascii="Times New Roman" w:hAnsi="Times New Roman" w:cs="Times New Roman"/>
        </w:rPr>
        <w:t xml:space="preserve">Refusal of Blood </w:t>
      </w:r>
      <w:r w:rsidR="00C130B4" w:rsidRPr="00157352">
        <w:rPr>
          <w:rFonts w:ascii="Times New Roman" w:hAnsi="Times New Roman" w:cs="Times New Roman"/>
        </w:rPr>
        <w:t xml:space="preserve">Transfusions </w:t>
      </w:r>
      <w:r w:rsidRPr="00157352">
        <w:rPr>
          <w:rFonts w:ascii="Times New Roman" w:hAnsi="Times New Roman" w:cs="Times New Roman"/>
        </w:rPr>
        <w:t>in the Jehovah’s Witness</w:t>
      </w:r>
      <w:r w:rsidR="00EF6346">
        <w:rPr>
          <w:rFonts w:ascii="Times New Roman" w:hAnsi="Times New Roman" w:cs="Times New Roman"/>
        </w:rPr>
        <w:t>es</w:t>
      </w:r>
      <w:r w:rsidRPr="00157352">
        <w:rPr>
          <w:rFonts w:ascii="Times New Roman" w:hAnsi="Times New Roman" w:cs="Times New Roman"/>
        </w:rPr>
        <w:t xml:space="preserve"> Faith</w:t>
      </w:r>
    </w:p>
    <w:p w14:paraId="12645077" w14:textId="77777777" w:rsidR="009E65A1" w:rsidRPr="00157352" w:rsidRDefault="009E65A1" w:rsidP="000D3748">
      <w:pPr>
        <w:tabs>
          <w:tab w:val="left" w:pos="-180"/>
          <w:tab w:val="left" w:pos="8820"/>
          <w:tab w:val="left" w:pos="9180"/>
          <w:tab w:val="left" w:pos="9270"/>
        </w:tabs>
        <w:spacing w:line="480" w:lineRule="auto"/>
        <w:ind w:left="-270" w:right="90" w:firstLine="720"/>
        <w:jc w:val="center"/>
        <w:rPr>
          <w:rFonts w:ascii="Times New Roman" w:hAnsi="Times New Roman" w:cs="Times New Roman"/>
        </w:rPr>
      </w:pPr>
      <w:r w:rsidRPr="00157352">
        <w:rPr>
          <w:rFonts w:ascii="Times New Roman" w:hAnsi="Times New Roman" w:cs="Times New Roman"/>
        </w:rPr>
        <w:t>Ethical Issue Scholarly Paper</w:t>
      </w:r>
    </w:p>
    <w:p w14:paraId="0190670A" w14:textId="77777777" w:rsidR="00673261" w:rsidRDefault="009E65A1" w:rsidP="000D3748">
      <w:pPr>
        <w:tabs>
          <w:tab w:val="left" w:pos="-180"/>
          <w:tab w:val="left" w:pos="8820"/>
          <w:tab w:val="left" w:pos="9180"/>
          <w:tab w:val="left" w:pos="9270"/>
        </w:tabs>
        <w:spacing w:line="480" w:lineRule="auto"/>
        <w:ind w:left="-270" w:right="90" w:firstLine="720"/>
        <w:jc w:val="center"/>
        <w:rPr>
          <w:rFonts w:ascii="Times New Roman" w:hAnsi="Times New Roman" w:cs="Times New Roman"/>
        </w:rPr>
      </w:pPr>
      <w:r w:rsidRPr="00157352">
        <w:rPr>
          <w:rFonts w:ascii="Times New Roman" w:hAnsi="Times New Roman" w:cs="Times New Roman"/>
        </w:rPr>
        <w:t>Sarah Ashour</w:t>
      </w:r>
      <w:r w:rsidR="00673261">
        <w:rPr>
          <w:rFonts w:ascii="Times New Roman" w:hAnsi="Times New Roman" w:cs="Times New Roman"/>
        </w:rPr>
        <w:t xml:space="preserve"> </w:t>
      </w:r>
    </w:p>
    <w:p w14:paraId="2D6F981C" w14:textId="1BCD96B1" w:rsidR="009E65A1" w:rsidRPr="00157352" w:rsidRDefault="00E848A3" w:rsidP="000D3748">
      <w:pPr>
        <w:tabs>
          <w:tab w:val="left" w:pos="-180"/>
          <w:tab w:val="left" w:pos="8820"/>
          <w:tab w:val="left" w:pos="9180"/>
          <w:tab w:val="left" w:pos="9270"/>
        </w:tabs>
        <w:spacing w:line="480" w:lineRule="auto"/>
        <w:ind w:left="-270" w:right="90" w:firstLine="720"/>
        <w:jc w:val="center"/>
        <w:rPr>
          <w:rFonts w:ascii="Times New Roman" w:hAnsi="Times New Roman" w:cs="Times New Roman"/>
        </w:rPr>
      </w:pPr>
      <w:r>
        <w:rPr>
          <w:rFonts w:ascii="Times New Roman" w:hAnsi="Times New Roman" w:cs="Times New Roman"/>
        </w:rPr>
        <w:t>NUR 3826</w:t>
      </w:r>
    </w:p>
    <w:p w14:paraId="2D2B2A76" w14:textId="77777777" w:rsidR="009E65A1" w:rsidRPr="00157352" w:rsidRDefault="009E65A1" w:rsidP="000D3748">
      <w:pPr>
        <w:tabs>
          <w:tab w:val="left" w:pos="-180"/>
          <w:tab w:val="left" w:pos="8820"/>
          <w:tab w:val="left" w:pos="9180"/>
          <w:tab w:val="left" w:pos="9270"/>
        </w:tabs>
        <w:spacing w:line="480" w:lineRule="auto"/>
        <w:ind w:left="-270" w:right="90" w:firstLine="720"/>
        <w:jc w:val="center"/>
        <w:rPr>
          <w:rFonts w:ascii="Times New Roman" w:hAnsi="Times New Roman" w:cs="Times New Roman"/>
        </w:rPr>
      </w:pPr>
      <w:r w:rsidRPr="00157352">
        <w:rPr>
          <w:rFonts w:ascii="Times New Roman" w:hAnsi="Times New Roman" w:cs="Times New Roman"/>
        </w:rPr>
        <w:t>University of South Florida</w:t>
      </w:r>
    </w:p>
    <w:p w14:paraId="6EA8E4A9" w14:textId="77777777" w:rsidR="00157352" w:rsidRDefault="00157352" w:rsidP="000D3748">
      <w:pPr>
        <w:tabs>
          <w:tab w:val="left" w:pos="-180"/>
          <w:tab w:val="left" w:pos="8820"/>
          <w:tab w:val="left" w:pos="9180"/>
          <w:tab w:val="left" w:pos="9270"/>
        </w:tabs>
        <w:spacing w:line="480" w:lineRule="auto"/>
        <w:ind w:left="-270" w:right="90" w:firstLine="720"/>
        <w:jc w:val="center"/>
      </w:pPr>
    </w:p>
    <w:p w14:paraId="60592BF1" w14:textId="77777777" w:rsidR="00157352" w:rsidRDefault="00157352" w:rsidP="000D3748">
      <w:pPr>
        <w:tabs>
          <w:tab w:val="left" w:pos="-180"/>
          <w:tab w:val="left" w:pos="8820"/>
          <w:tab w:val="left" w:pos="9180"/>
          <w:tab w:val="left" w:pos="9270"/>
        </w:tabs>
        <w:spacing w:line="480" w:lineRule="auto"/>
        <w:ind w:left="-270" w:right="90" w:firstLine="720"/>
        <w:jc w:val="center"/>
      </w:pPr>
    </w:p>
    <w:p w14:paraId="57F7A2D4" w14:textId="77777777" w:rsidR="00157352" w:rsidRDefault="00157352" w:rsidP="000D3748">
      <w:pPr>
        <w:tabs>
          <w:tab w:val="left" w:pos="-180"/>
          <w:tab w:val="left" w:pos="8820"/>
          <w:tab w:val="left" w:pos="9180"/>
          <w:tab w:val="left" w:pos="9270"/>
        </w:tabs>
        <w:spacing w:line="480" w:lineRule="auto"/>
        <w:ind w:left="-270" w:right="90" w:firstLine="720"/>
        <w:jc w:val="center"/>
      </w:pPr>
    </w:p>
    <w:p w14:paraId="522E7688" w14:textId="77777777" w:rsidR="00157352" w:rsidRDefault="00157352" w:rsidP="000D3748">
      <w:pPr>
        <w:tabs>
          <w:tab w:val="left" w:pos="-180"/>
          <w:tab w:val="left" w:pos="8820"/>
          <w:tab w:val="left" w:pos="9180"/>
          <w:tab w:val="left" w:pos="9270"/>
        </w:tabs>
        <w:spacing w:line="480" w:lineRule="auto"/>
        <w:ind w:left="-270" w:right="90" w:firstLine="720"/>
        <w:jc w:val="center"/>
      </w:pPr>
    </w:p>
    <w:p w14:paraId="5B861F3D" w14:textId="77777777" w:rsidR="00157352" w:rsidRDefault="00157352" w:rsidP="000D3748">
      <w:pPr>
        <w:tabs>
          <w:tab w:val="left" w:pos="-180"/>
          <w:tab w:val="left" w:pos="8820"/>
          <w:tab w:val="left" w:pos="9180"/>
          <w:tab w:val="left" w:pos="9270"/>
        </w:tabs>
        <w:spacing w:line="480" w:lineRule="auto"/>
        <w:ind w:left="-270" w:right="90" w:firstLine="720"/>
        <w:jc w:val="center"/>
      </w:pPr>
    </w:p>
    <w:p w14:paraId="43694D36" w14:textId="77777777" w:rsidR="00157352" w:rsidRDefault="00157352" w:rsidP="000D3748">
      <w:pPr>
        <w:tabs>
          <w:tab w:val="left" w:pos="-180"/>
          <w:tab w:val="left" w:pos="8820"/>
          <w:tab w:val="left" w:pos="9180"/>
          <w:tab w:val="left" w:pos="9270"/>
        </w:tabs>
        <w:spacing w:line="480" w:lineRule="auto"/>
        <w:ind w:left="-270" w:right="90" w:firstLine="720"/>
        <w:jc w:val="center"/>
      </w:pPr>
    </w:p>
    <w:p w14:paraId="39C3F998" w14:textId="77777777" w:rsidR="00157352" w:rsidRDefault="00157352" w:rsidP="000D3748">
      <w:pPr>
        <w:tabs>
          <w:tab w:val="left" w:pos="-180"/>
          <w:tab w:val="left" w:pos="8820"/>
          <w:tab w:val="left" w:pos="9180"/>
          <w:tab w:val="left" w:pos="9270"/>
        </w:tabs>
        <w:spacing w:line="480" w:lineRule="auto"/>
        <w:ind w:left="-270" w:right="90" w:firstLine="720"/>
        <w:jc w:val="center"/>
      </w:pPr>
    </w:p>
    <w:p w14:paraId="2E4B020E" w14:textId="77777777" w:rsidR="00157352" w:rsidRDefault="00157352" w:rsidP="000D3748">
      <w:pPr>
        <w:tabs>
          <w:tab w:val="left" w:pos="-180"/>
          <w:tab w:val="left" w:pos="8820"/>
          <w:tab w:val="left" w:pos="9180"/>
          <w:tab w:val="left" w:pos="9270"/>
        </w:tabs>
        <w:spacing w:line="480" w:lineRule="auto"/>
        <w:ind w:left="-270" w:right="90" w:firstLine="720"/>
        <w:jc w:val="center"/>
      </w:pPr>
    </w:p>
    <w:p w14:paraId="396CAAD9" w14:textId="18E314AF" w:rsidR="001420EF" w:rsidRDefault="001420EF" w:rsidP="000D3748">
      <w:pPr>
        <w:tabs>
          <w:tab w:val="left" w:pos="-180"/>
          <w:tab w:val="left" w:pos="8820"/>
          <w:tab w:val="left" w:pos="9180"/>
          <w:tab w:val="left" w:pos="9270"/>
        </w:tabs>
        <w:spacing w:line="480" w:lineRule="auto"/>
        <w:ind w:left="-270" w:right="90" w:firstLine="720"/>
        <w:jc w:val="center"/>
        <w:rPr>
          <w:rFonts w:ascii="Times New Roman" w:hAnsi="Times New Roman" w:cs="Times New Roman"/>
        </w:rPr>
      </w:pPr>
      <w:r>
        <w:rPr>
          <w:rFonts w:ascii="Times New Roman" w:hAnsi="Times New Roman" w:cs="Times New Roman"/>
        </w:rPr>
        <w:lastRenderedPageBreak/>
        <w:t>Ethical Question</w:t>
      </w:r>
    </w:p>
    <w:p w14:paraId="05846738" w14:textId="1D2883F6" w:rsidR="000D5467" w:rsidRPr="000D5467" w:rsidRDefault="001420EF" w:rsidP="000D3748">
      <w:pPr>
        <w:widowControl w:val="0"/>
        <w:tabs>
          <w:tab w:val="left" w:pos="-180"/>
          <w:tab w:val="left" w:pos="8820"/>
          <w:tab w:val="left" w:pos="9180"/>
          <w:tab w:val="left" w:pos="9270"/>
        </w:tabs>
        <w:autoSpaceDE w:val="0"/>
        <w:autoSpaceDN w:val="0"/>
        <w:adjustRightInd w:val="0"/>
        <w:spacing w:line="480" w:lineRule="auto"/>
        <w:ind w:left="-270" w:right="90" w:firstLine="720"/>
        <w:rPr>
          <w:rFonts w:ascii="Times New Roman" w:hAnsi="Times New Roman" w:cs="Times New Roman"/>
          <w:color w:val="343434"/>
        </w:rPr>
      </w:pPr>
      <w:r w:rsidRPr="000D5467">
        <w:rPr>
          <w:rFonts w:ascii="Times New Roman" w:hAnsi="Times New Roman" w:cs="Times New Roman"/>
        </w:rPr>
        <w:t>When discussing the issue of blood transfusion and Jehov</w:t>
      </w:r>
      <w:r w:rsidR="00FE792A">
        <w:rPr>
          <w:rFonts w:ascii="Times New Roman" w:hAnsi="Times New Roman" w:cs="Times New Roman"/>
        </w:rPr>
        <w:t>ah’s Witness</w:t>
      </w:r>
      <w:r w:rsidR="00EF6346">
        <w:rPr>
          <w:rFonts w:ascii="Times New Roman" w:hAnsi="Times New Roman" w:cs="Times New Roman"/>
        </w:rPr>
        <w:t>es</w:t>
      </w:r>
      <w:r w:rsidR="00FE792A">
        <w:rPr>
          <w:rFonts w:ascii="Times New Roman" w:hAnsi="Times New Roman" w:cs="Times New Roman"/>
        </w:rPr>
        <w:t>, an ethical question that may be brought up is</w:t>
      </w:r>
      <w:r w:rsidR="000D5467" w:rsidRPr="000D5467">
        <w:rPr>
          <w:rFonts w:ascii="Times New Roman" w:hAnsi="Times New Roman" w:cs="Times New Roman"/>
        </w:rPr>
        <w:t>, ‘</w:t>
      </w:r>
      <w:r w:rsidR="000D5467" w:rsidRPr="000D5467">
        <w:rPr>
          <w:rFonts w:ascii="Times New Roman" w:hAnsi="Times New Roman" w:cs="Times New Roman"/>
          <w:color w:val="343434"/>
        </w:rPr>
        <w:t>In a life-threatening situation, in which a Jehovah’s Witness refuses a blood transfusion, what is the right action to be tak</w:t>
      </w:r>
      <w:r w:rsidR="000D5467">
        <w:rPr>
          <w:rFonts w:ascii="Times New Roman" w:hAnsi="Times New Roman" w:cs="Times New Roman"/>
          <w:color w:val="343434"/>
        </w:rPr>
        <w:t>en by</w:t>
      </w:r>
      <w:r w:rsidR="00DA6E96">
        <w:rPr>
          <w:rFonts w:ascii="Times New Roman" w:hAnsi="Times New Roman" w:cs="Times New Roman"/>
          <w:color w:val="343434"/>
        </w:rPr>
        <w:t xml:space="preserve"> the health care provider? S</w:t>
      </w:r>
      <w:r w:rsidR="000D5467">
        <w:rPr>
          <w:rFonts w:ascii="Times New Roman" w:hAnsi="Times New Roman" w:cs="Times New Roman"/>
          <w:color w:val="343434"/>
        </w:rPr>
        <w:t>hould the decision be based on respecting the patient’s autonomy or be made in accordance with the legal devices that govern practice?’</w:t>
      </w:r>
    </w:p>
    <w:p w14:paraId="58A5BBC1" w14:textId="11167626" w:rsidR="00157352" w:rsidRPr="00EC41E8" w:rsidRDefault="00157352" w:rsidP="000D3748">
      <w:pPr>
        <w:tabs>
          <w:tab w:val="left" w:pos="-180"/>
          <w:tab w:val="left" w:pos="8820"/>
          <w:tab w:val="left" w:pos="9180"/>
          <w:tab w:val="left" w:pos="9270"/>
        </w:tabs>
        <w:spacing w:line="480" w:lineRule="auto"/>
        <w:ind w:left="-270" w:right="90" w:firstLine="720"/>
        <w:jc w:val="center"/>
        <w:rPr>
          <w:rFonts w:ascii="Times New Roman" w:hAnsi="Times New Roman" w:cs="Times New Roman"/>
        </w:rPr>
      </w:pPr>
      <w:r w:rsidRPr="00EC41E8">
        <w:rPr>
          <w:rFonts w:ascii="Times New Roman" w:hAnsi="Times New Roman" w:cs="Times New Roman"/>
        </w:rPr>
        <w:t>Refusal of Blood Transfusions in the Jehovah’s Witness Faith</w:t>
      </w:r>
    </w:p>
    <w:p w14:paraId="2C1D2147" w14:textId="4B3DBF09" w:rsidR="00EC41E8" w:rsidRDefault="00EC41E8" w:rsidP="000D3748">
      <w:pPr>
        <w:pStyle w:val="ListParagraph"/>
        <w:widowControl w:val="0"/>
        <w:tabs>
          <w:tab w:val="left" w:pos="-180"/>
          <w:tab w:val="left" w:pos="8820"/>
          <w:tab w:val="left" w:pos="9180"/>
          <w:tab w:val="left" w:pos="9270"/>
        </w:tabs>
        <w:autoSpaceDE w:val="0"/>
        <w:autoSpaceDN w:val="0"/>
        <w:adjustRightInd w:val="0"/>
        <w:spacing w:line="480" w:lineRule="auto"/>
        <w:ind w:left="-270" w:right="90" w:firstLine="720"/>
        <w:rPr>
          <w:rFonts w:ascii="Times New Roman" w:hAnsi="Times New Roman" w:cs="Times New Roman"/>
          <w:color w:val="343434"/>
        </w:rPr>
      </w:pPr>
      <w:r w:rsidRPr="00EC41E8">
        <w:rPr>
          <w:rFonts w:ascii="Times New Roman" w:hAnsi="Times New Roman" w:cs="Times New Roman"/>
          <w:color w:val="343434"/>
        </w:rPr>
        <w:t>Jehovah’s Witness</w:t>
      </w:r>
      <w:r w:rsidR="00EF6346">
        <w:rPr>
          <w:rFonts w:ascii="Times New Roman" w:hAnsi="Times New Roman" w:cs="Times New Roman"/>
          <w:color w:val="343434"/>
        </w:rPr>
        <w:t>es</w:t>
      </w:r>
      <w:r w:rsidRPr="00EC41E8">
        <w:rPr>
          <w:rFonts w:ascii="Times New Roman" w:hAnsi="Times New Roman" w:cs="Times New Roman"/>
          <w:color w:val="343434"/>
        </w:rPr>
        <w:t xml:space="preserve"> is a Christian </w:t>
      </w:r>
      <w:r w:rsidR="00B8242E">
        <w:rPr>
          <w:rFonts w:ascii="Times New Roman" w:hAnsi="Times New Roman" w:cs="Times New Roman"/>
          <w:color w:val="343434"/>
        </w:rPr>
        <w:t>denomination classified under ‘R</w:t>
      </w:r>
      <w:r w:rsidR="00997282">
        <w:rPr>
          <w:rFonts w:ascii="Times New Roman" w:hAnsi="Times New Roman" w:cs="Times New Roman"/>
          <w:color w:val="343434"/>
        </w:rPr>
        <w:t>estorationism’, in which a N</w:t>
      </w:r>
      <w:r w:rsidRPr="00EC41E8">
        <w:rPr>
          <w:rFonts w:ascii="Times New Roman" w:hAnsi="Times New Roman" w:cs="Times New Roman"/>
          <w:color w:val="343434"/>
        </w:rPr>
        <w:t xml:space="preserve">on-Trinitarian belief is followed. This is very distinct from mainstream Christianity.  It is commonly known that Jehovah’s Witnesses reject </w:t>
      </w:r>
      <w:r w:rsidR="00FE792A">
        <w:rPr>
          <w:rFonts w:ascii="Times New Roman" w:hAnsi="Times New Roman" w:cs="Times New Roman"/>
          <w:color w:val="343434"/>
        </w:rPr>
        <w:t>blood transfusion, even in life-</w:t>
      </w:r>
      <w:r w:rsidR="00597959">
        <w:rPr>
          <w:rFonts w:ascii="Times New Roman" w:hAnsi="Times New Roman" w:cs="Times New Roman"/>
          <w:color w:val="343434"/>
        </w:rPr>
        <w:t xml:space="preserve">threatening conditions </w:t>
      </w:r>
      <w:r w:rsidR="00D80EC8">
        <w:rPr>
          <w:rFonts w:ascii="Times New Roman" w:hAnsi="Times New Roman" w:cs="Times New Roman"/>
          <w:color w:val="343434"/>
        </w:rPr>
        <w:t xml:space="preserve">(Woolley, 2005). </w:t>
      </w:r>
      <w:r w:rsidRPr="00EC41E8">
        <w:rPr>
          <w:rFonts w:ascii="Times New Roman" w:hAnsi="Times New Roman" w:cs="Times New Roman"/>
          <w:color w:val="343434"/>
        </w:rPr>
        <w:t>This raises ethical and legal issues that are not easily answered. The question lies on whether individual’s rights outweigh society’s rights, such as the preservation of life and the ethical integrity of the medical profession.</w:t>
      </w:r>
    </w:p>
    <w:p w14:paraId="3D3D3CF1" w14:textId="1AD68A6C" w:rsidR="00EC41E8" w:rsidRDefault="00EC41E8" w:rsidP="000D3748">
      <w:pPr>
        <w:pStyle w:val="ListParagraph"/>
        <w:widowControl w:val="0"/>
        <w:tabs>
          <w:tab w:val="left" w:pos="-180"/>
          <w:tab w:val="left" w:pos="8820"/>
          <w:tab w:val="left" w:pos="9180"/>
          <w:tab w:val="left" w:pos="9270"/>
        </w:tabs>
        <w:autoSpaceDE w:val="0"/>
        <w:autoSpaceDN w:val="0"/>
        <w:adjustRightInd w:val="0"/>
        <w:spacing w:line="480" w:lineRule="auto"/>
        <w:ind w:left="-270" w:right="90" w:firstLine="720"/>
        <w:rPr>
          <w:rFonts w:ascii="Times New Roman" w:hAnsi="Times New Roman" w:cs="Times New Roman"/>
          <w:bCs/>
          <w:color w:val="343434"/>
        </w:rPr>
      </w:pPr>
      <w:r w:rsidRPr="00885625">
        <w:rPr>
          <w:rFonts w:ascii="Times New Roman" w:hAnsi="Times New Roman" w:cs="Times New Roman"/>
          <w:bCs/>
          <w:color w:val="343434"/>
        </w:rPr>
        <w:t xml:space="preserve">The </w:t>
      </w:r>
      <w:r w:rsidR="00FE792A" w:rsidRPr="00885625">
        <w:rPr>
          <w:rFonts w:ascii="Times New Roman" w:hAnsi="Times New Roman" w:cs="Times New Roman"/>
          <w:bCs/>
          <w:color w:val="343434"/>
        </w:rPr>
        <w:t>decision</w:t>
      </w:r>
      <w:r w:rsidR="00FE792A">
        <w:rPr>
          <w:rFonts w:ascii="Times New Roman" w:hAnsi="Times New Roman" w:cs="Times New Roman"/>
          <w:bCs/>
          <w:color w:val="343434"/>
        </w:rPr>
        <w:t xml:space="preserve"> surrounding this topic lies</w:t>
      </w:r>
      <w:r w:rsidRPr="00885625">
        <w:rPr>
          <w:rFonts w:ascii="Times New Roman" w:hAnsi="Times New Roman" w:cs="Times New Roman"/>
          <w:bCs/>
          <w:color w:val="343434"/>
        </w:rPr>
        <w:t xml:space="preserve"> among two </w:t>
      </w:r>
      <w:r>
        <w:rPr>
          <w:rFonts w:ascii="Times New Roman" w:hAnsi="Times New Roman" w:cs="Times New Roman"/>
          <w:bCs/>
          <w:color w:val="343434"/>
        </w:rPr>
        <w:t>major groups, the legal system (which we hope medical professionals follow), and the religious group.  The state has an interest in preservation of life, however this is not absolute. The Jehovah’s Witness</w:t>
      </w:r>
      <w:r w:rsidR="00EF6346">
        <w:rPr>
          <w:rFonts w:ascii="Times New Roman" w:hAnsi="Times New Roman" w:cs="Times New Roman"/>
          <w:bCs/>
          <w:color w:val="343434"/>
        </w:rPr>
        <w:t>es</w:t>
      </w:r>
      <w:r>
        <w:rPr>
          <w:rFonts w:ascii="Times New Roman" w:hAnsi="Times New Roman" w:cs="Times New Roman"/>
          <w:bCs/>
          <w:color w:val="343434"/>
        </w:rPr>
        <w:t xml:space="preserve"> society is run by a governing body based in New York, which establishes and controls all doctrines. When an individual joins this religion, he </w:t>
      </w:r>
      <w:r w:rsidR="005B7BFB">
        <w:rPr>
          <w:rFonts w:ascii="Times New Roman" w:hAnsi="Times New Roman" w:cs="Times New Roman"/>
          <w:bCs/>
          <w:color w:val="343434"/>
        </w:rPr>
        <w:t>or she must accept all precepts taught</w:t>
      </w:r>
      <w:r>
        <w:rPr>
          <w:rFonts w:ascii="Times New Roman" w:hAnsi="Times New Roman" w:cs="Times New Roman"/>
          <w:bCs/>
          <w:color w:val="343434"/>
        </w:rPr>
        <w:t xml:space="preserve"> without any reluctance and must stay away from independent thinking. If a transgression is made, such as accepting blood, the governing body can suspend religious privileges, </w:t>
      </w:r>
      <w:r w:rsidR="005B7BFB">
        <w:rPr>
          <w:rFonts w:ascii="Times New Roman" w:hAnsi="Times New Roman" w:cs="Times New Roman"/>
          <w:bCs/>
          <w:color w:val="343434"/>
        </w:rPr>
        <w:t>censor the individual</w:t>
      </w:r>
      <w:r>
        <w:rPr>
          <w:rFonts w:ascii="Times New Roman" w:hAnsi="Times New Roman" w:cs="Times New Roman"/>
          <w:bCs/>
          <w:color w:val="343434"/>
        </w:rPr>
        <w:t xml:space="preserve"> publicly dur</w:t>
      </w:r>
      <w:r w:rsidR="00924BF8">
        <w:rPr>
          <w:rFonts w:ascii="Times New Roman" w:hAnsi="Times New Roman" w:cs="Times New Roman"/>
          <w:bCs/>
          <w:color w:val="343434"/>
        </w:rPr>
        <w:t>ing meetings</w:t>
      </w:r>
      <w:r w:rsidR="00FE792A">
        <w:rPr>
          <w:rFonts w:ascii="Times New Roman" w:hAnsi="Times New Roman" w:cs="Times New Roman"/>
          <w:bCs/>
          <w:color w:val="343434"/>
        </w:rPr>
        <w:t>, and even appoint them to disfellowship</w:t>
      </w:r>
      <w:r w:rsidR="00924BF8">
        <w:rPr>
          <w:rFonts w:ascii="Times New Roman" w:hAnsi="Times New Roman" w:cs="Times New Roman"/>
          <w:bCs/>
          <w:color w:val="343434"/>
        </w:rPr>
        <w:t xml:space="preserve">. </w:t>
      </w:r>
      <w:r w:rsidR="00FE792A">
        <w:rPr>
          <w:rFonts w:ascii="Times New Roman" w:hAnsi="Times New Roman" w:cs="Times New Roman"/>
          <w:bCs/>
          <w:color w:val="343434"/>
        </w:rPr>
        <w:t>An example of d</w:t>
      </w:r>
      <w:r w:rsidR="00924BF8">
        <w:rPr>
          <w:rFonts w:ascii="Times New Roman" w:hAnsi="Times New Roman" w:cs="Times New Roman"/>
          <w:bCs/>
          <w:color w:val="343434"/>
        </w:rPr>
        <w:t xml:space="preserve">isfellowship </w:t>
      </w:r>
      <w:r>
        <w:rPr>
          <w:rFonts w:ascii="Times New Roman" w:hAnsi="Times New Roman" w:cs="Times New Roman"/>
          <w:bCs/>
          <w:color w:val="343434"/>
        </w:rPr>
        <w:t>can include amending minimum possible contact with close relatives and avoiding simple greetings between him and people in the religious community</w:t>
      </w:r>
      <w:r w:rsidR="00D80EC8">
        <w:rPr>
          <w:rFonts w:ascii="Times New Roman" w:hAnsi="Times New Roman" w:cs="Times New Roman"/>
          <w:bCs/>
          <w:color w:val="343434"/>
        </w:rPr>
        <w:t xml:space="preserve"> (Woolley, 2005</w:t>
      </w:r>
      <w:r w:rsidR="004B02A3">
        <w:rPr>
          <w:rFonts w:ascii="Times New Roman" w:hAnsi="Times New Roman" w:cs="Times New Roman"/>
          <w:bCs/>
          <w:color w:val="343434"/>
        </w:rPr>
        <w:t>)</w:t>
      </w:r>
      <w:r>
        <w:rPr>
          <w:rFonts w:ascii="Times New Roman" w:hAnsi="Times New Roman" w:cs="Times New Roman"/>
          <w:bCs/>
          <w:color w:val="343434"/>
        </w:rPr>
        <w:t>.</w:t>
      </w:r>
    </w:p>
    <w:p w14:paraId="144FBC9F" w14:textId="1C49A630" w:rsidR="00E64BE4" w:rsidRPr="00F870A4" w:rsidRDefault="004A249F" w:rsidP="00F870A4">
      <w:pPr>
        <w:pStyle w:val="ListParagraph"/>
        <w:widowControl w:val="0"/>
        <w:tabs>
          <w:tab w:val="left" w:pos="-540"/>
          <w:tab w:val="left" w:pos="-180"/>
          <w:tab w:val="left" w:pos="8820"/>
          <w:tab w:val="left" w:pos="9180"/>
          <w:tab w:val="left" w:pos="9270"/>
        </w:tabs>
        <w:autoSpaceDE w:val="0"/>
        <w:autoSpaceDN w:val="0"/>
        <w:adjustRightInd w:val="0"/>
        <w:spacing w:line="480" w:lineRule="auto"/>
        <w:ind w:left="-270" w:right="90"/>
        <w:rPr>
          <w:rFonts w:ascii="Times New Roman" w:hAnsi="Times New Roman" w:cs="Times New Roman"/>
          <w:color w:val="343434"/>
        </w:rPr>
      </w:pPr>
      <w:r>
        <w:rPr>
          <w:rFonts w:ascii="Times New Roman" w:hAnsi="Times New Roman" w:cs="Times New Roman"/>
          <w:color w:val="343434"/>
        </w:rPr>
        <w:tab/>
      </w:r>
      <w:r w:rsidR="00F870A4">
        <w:rPr>
          <w:rFonts w:ascii="Times New Roman" w:hAnsi="Times New Roman" w:cs="Times New Roman"/>
          <w:color w:val="343434"/>
        </w:rPr>
        <w:t xml:space="preserve">              </w:t>
      </w:r>
      <w:bookmarkStart w:id="0" w:name="_GoBack"/>
      <w:bookmarkEnd w:id="0"/>
      <w:r w:rsidR="00FE792A" w:rsidRPr="004A249F">
        <w:rPr>
          <w:rFonts w:ascii="Times New Roman" w:hAnsi="Times New Roman" w:cs="Times New Roman"/>
          <w:color w:val="343434"/>
        </w:rPr>
        <w:t xml:space="preserve">From a historical standpoint, Charles Taze </w:t>
      </w:r>
      <w:r w:rsidR="00210B86" w:rsidRPr="004A249F">
        <w:rPr>
          <w:rFonts w:ascii="Times New Roman" w:hAnsi="Times New Roman" w:cs="Times New Roman"/>
          <w:color w:val="343434"/>
        </w:rPr>
        <w:t>Russell</w:t>
      </w:r>
      <w:r w:rsidR="00FE792A" w:rsidRPr="004A249F">
        <w:rPr>
          <w:rFonts w:ascii="Times New Roman" w:hAnsi="Times New Roman" w:cs="Times New Roman"/>
          <w:color w:val="343434"/>
        </w:rPr>
        <w:t xml:space="preserve"> founded t</w:t>
      </w:r>
      <w:r w:rsidR="00E64BE4" w:rsidRPr="004A249F">
        <w:rPr>
          <w:rFonts w:ascii="Times New Roman" w:hAnsi="Times New Roman" w:cs="Times New Roman"/>
          <w:color w:val="343434"/>
        </w:rPr>
        <w:t xml:space="preserve">he religious doctrine of Jehovah’s </w:t>
      </w:r>
      <w:r w:rsidR="00210B86" w:rsidRPr="004A249F">
        <w:rPr>
          <w:rFonts w:ascii="Times New Roman" w:hAnsi="Times New Roman" w:cs="Times New Roman"/>
          <w:color w:val="343434"/>
        </w:rPr>
        <w:t>Witness</w:t>
      </w:r>
      <w:r w:rsidR="00EF6346">
        <w:rPr>
          <w:rFonts w:ascii="Times New Roman" w:hAnsi="Times New Roman" w:cs="Times New Roman"/>
          <w:color w:val="343434"/>
        </w:rPr>
        <w:t>es</w:t>
      </w:r>
      <w:r w:rsidR="00210B86" w:rsidRPr="004A249F">
        <w:rPr>
          <w:rFonts w:ascii="Times New Roman" w:hAnsi="Times New Roman" w:cs="Times New Roman"/>
          <w:color w:val="343434"/>
        </w:rPr>
        <w:t xml:space="preserve"> in the United States.</w:t>
      </w:r>
      <w:r w:rsidR="00E64BE4" w:rsidRPr="004A249F">
        <w:rPr>
          <w:rFonts w:ascii="Times New Roman" w:hAnsi="Times New Roman" w:cs="Times New Roman"/>
          <w:color w:val="343434"/>
        </w:rPr>
        <w:t xml:space="preserve"> Since 1961, the acceptance of blood transfusion was ruled forbidden according to interpretations of scriptures supported by Genesis and Leviticus and Acts 15:28, 29. The punishment for the willing acceptance of blood transfusions was expulsion from the religion. This refutation goes back to interpreting biblical texts, in which it states that the assimilation of blood in the organism by the mouth or veins would violate God’s law. This also includes abstaining from meat in consideration that it has a soul.  </w:t>
      </w:r>
      <w:r w:rsidR="00E64BE4" w:rsidRPr="004A249F">
        <w:rPr>
          <w:rFonts w:ascii="Times New Roman" w:hAnsi="Times New Roman" w:cs="Times New Roman"/>
        </w:rPr>
        <w:t>This affirms that the human being’s soul lies in the blood and, as such, it cannot be passed on to another person. If a transfusion occurs, the individual would disobey the commandment of loving God with all of his soul</w:t>
      </w:r>
      <w:r w:rsidR="006475E4">
        <w:rPr>
          <w:rFonts w:ascii="Times New Roman" w:hAnsi="Times New Roman" w:cs="Times New Roman"/>
        </w:rPr>
        <w:t xml:space="preserve"> </w:t>
      </w:r>
      <w:r w:rsidR="006475E4">
        <w:rPr>
          <w:rFonts w:ascii="Times New Roman" w:hAnsi="Times New Roman" w:cs="Times New Roman"/>
          <w:color w:val="343434"/>
        </w:rPr>
        <w:t>(Franca, Babtista, &amp; Brito, 2008).</w:t>
      </w:r>
    </w:p>
    <w:p w14:paraId="0F653B0A" w14:textId="66CBA4D2" w:rsidR="00081C2D" w:rsidRDefault="00081C2D" w:rsidP="000D3748">
      <w:pPr>
        <w:widowControl w:val="0"/>
        <w:tabs>
          <w:tab w:val="left" w:pos="-180"/>
          <w:tab w:val="left" w:pos="1530"/>
          <w:tab w:val="left" w:pos="8820"/>
          <w:tab w:val="left" w:pos="9180"/>
          <w:tab w:val="left" w:pos="9270"/>
        </w:tabs>
        <w:autoSpaceDE w:val="0"/>
        <w:autoSpaceDN w:val="0"/>
        <w:adjustRightInd w:val="0"/>
        <w:spacing w:line="480" w:lineRule="auto"/>
        <w:ind w:left="-270" w:right="90" w:firstLine="720"/>
        <w:rPr>
          <w:rFonts w:ascii="Times New Roman" w:hAnsi="Times New Roman" w:cs="Times New Roman"/>
          <w:color w:val="343434"/>
        </w:rPr>
      </w:pPr>
      <w:r w:rsidRPr="00081C2D">
        <w:rPr>
          <w:rFonts w:ascii="Times New Roman" w:hAnsi="Times New Roman" w:cs="Times New Roman"/>
        </w:rPr>
        <w:t>When describing ethical philosophies, we recognize the meaning of two philosophies, Theist and Humanist</w:t>
      </w:r>
      <w:r w:rsidR="00EB6C86">
        <w:rPr>
          <w:rFonts w:ascii="Times New Roman" w:hAnsi="Times New Roman" w:cs="Times New Roman"/>
        </w:rPr>
        <w:t>, and how they can relate to an ethical issue</w:t>
      </w:r>
      <w:r w:rsidRPr="00081C2D">
        <w:rPr>
          <w:rFonts w:ascii="Times New Roman" w:hAnsi="Times New Roman" w:cs="Times New Roman"/>
        </w:rPr>
        <w:t>.</w:t>
      </w:r>
      <w:r w:rsidR="00EB6C86">
        <w:rPr>
          <w:rFonts w:ascii="Times New Roman" w:hAnsi="Times New Roman" w:cs="Times New Roman"/>
        </w:rPr>
        <w:t xml:space="preserve"> In the case of</w:t>
      </w:r>
      <w:r w:rsidRPr="00081C2D">
        <w:rPr>
          <w:rFonts w:ascii="Times New Roman" w:hAnsi="Times New Roman" w:cs="Times New Roman"/>
        </w:rPr>
        <w:t xml:space="preserve"> Jehovah’s Witness</w:t>
      </w:r>
      <w:r w:rsidR="00EF6346">
        <w:rPr>
          <w:rFonts w:ascii="Times New Roman" w:hAnsi="Times New Roman" w:cs="Times New Roman"/>
        </w:rPr>
        <w:t>es</w:t>
      </w:r>
      <w:r w:rsidR="00EB6C86">
        <w:rPr>
          <w:rFonts w:ascii="Times New Roman" w:hAnsi="Times New Roman" w:cs="Times New Roman"/>
        </w:rPr>
        <w:t xml:space="preserve"> and blood transfusions, it</w:t>
      </w:r>
      <w:r w:rsidRPr="00081C2D">
        <w:rPr>
          <w:rFonts w:ascii="Times New Roman" w:hAnsi="Times New Roman" w:cs="Times New Roman"/>
        </w:rPr>
        <w:t xml:space="preserve"> can easily be classified as Theistic. </w:t>
      </w:r>
      <w:r w:rsidRPr="00081C2D">
        <w:rPr>
          <w:rFonts w:ascii="Times New Roman" w:hAnsi="Times New Roman" w:cs="Times New Roman"/>
          <w:color w:val="343434"/>
        </w:rPr>
        <w:t>This category is defined by three characteristics: Reality and morality are ordered by a higher power, absolute and fixed standards exist, and lastly accountability. These characteristics are similar to Jehovah’s Witness</w:t>
      </w:r>
      <w:r w:rsidR="00EF6346">
        <w:rPr>
          <w:rFonts w:ascii="Times New Roman" w:hAnsi="Times New Roman" w:cs="Times New Roman"/>
          <w:color w:val="343434"/>
        </w:rPr>
        <w:t>es</w:t>
      </w:r>
      <w:r w:rsidRPr="00081C2D">
        <w:rPr>
          <w:rFonts w:ascii="Times New Roman" w:hAnsi="Times New Roman" w:cs="Times New Roman"/>
          <w:color w:val="343434"/>
        </w:rPr>
        <w:t>, in that orders are overtaken by a higher power and that fixed standards exist. Theism includes three controlling philosophies, Hippocratic Tradition, Natural Law, and Judeo-Christian</w:t>
      </w:r>
      <w:r w:rsidR="00570356">
        <w:rPr>
          <w:rFonts w:ascii="Times New Roman" w:hAnsi="Times New Roman" w:cs="Times New Roman"/>
          <w:color w:val="343434"/>
        </w:rPr>
        <w:t xml:space="preserve"> (Guido, 2010)</w:t>
      </w:r>
      <w:r w:rsidRPr="00081C2D">
        <w:rPr>
          <w:rFonts w:ascii="Times New Roman" w:hAnsi="Times New Roman" w:cs="Times New Roman"/>
          <w:color w:val="343434"/>
        </w:rPr>
        <w:t>.</w:t>
      </w:r>
    </w:p>
    <w:p w14:paraId="531840BD" w14:textId="77777777" w:rsidR="004E0AB7" w:rsidRDefault="006144FC" w:rsidP="000D3748">
      <w:pPr>
        <w:pStyle w:val="ListParagraph"/>
        <w:widowControl w:val="0"/>
        <w:tabs>
          <w:tab w:val="left" w:pos="-180"/>
          <w:tab w:val="left" w:pos="8820"/>
          <w:tab w:val="left" w:pos="9180"/>
          <w:tab w:val="left" w:pos="9270"/>
        </w:tabs>
        <w:autoSpaceDE w:val="0"/>
        <w:autoSpaceDN w:val="0"/>
        <w:adjustRightInd w:val="0"/>
        <w:spacing w:line="480" w:lineRule="auto"/>
        <w:ind w:left="-270" w:right="90" w:firstLine="720"/>
        <w:rPr>
          <w:rFonts w:ascii="Times New Roman" w:hAnsi="Times New Roman" w:cs="Times New Roman"/>
          <w:color w:val="343434"/>
        </w:rPr>
      </w:pPr>
      <w:r>
        <w:rPr>
          <w:rFonts w:ascii="Times New Roman" w:hAnsi="Times New Roman" w:cs="Times New Roman"/>
          <w:color w:val="343434"/>
        </w:rPr>
        <w:t xml:space="preserve">Ethical principles, </w:t>
      </w:r>
      <w:r w:rsidR="00EB0D59">
        <w:rPr>
          <w:rFonts w:ascii="Times New Roman" w:hAnsi="Times New Roman" w:cs="Times New Roman"/>
          <w:color w:val="343434"/>
        </w:rPr>
        <w:t>as they relate to the topic of blood transfusions and Jehovah’s Witnesses</w:t>
      </w:r>
      <w:r>
        <w:rPr>
          <w:rFonts w:ascii="Times New Roman" w:hAnsi="Times New Roman" w:cs="Times New Roman"/>
          <w:color w:val="343434"/>
        </w:rPr>
        <w:t xml:space="preserve">, can </w:t>
      </w:r>
      <w:r w:rsidR="00E848A3">
        <w:rPr>
          <w:rFonts w:ascii="Times New Roman" w:hAnsi="Times New Roman" w:cs="Times New Roman"/>
          <w:color w:val="343434"/>
        </w:rPr>
        <w:t>be compromised or challenged</w:t>
      </w:r>
      <w:r>
        <w:rPr>
          <w:rFonts w:ascii="Times New Roman" w:hAnsi="Times New Roman" w:cs="Times New Roman"/>
          <w:color w:val="343434"/>
        </w:rPr>
        <w:t xml:space="preserve"> by </w:t>
      </w:r>
      <w:r w:rsidR="00E848A3">
        <w:rPr>
          <w:rFonts w:ascii="Times New Roman" w:hAnsi="Times New Roman" w:cs="Times New Roman"/>
          <w:color w:val="343434"/>
        </w:rPr>
        <w:t xml:space="preserve">the principles of </w:t>
      </w:r>
      <w:r>
        <w:rPr>
          <w:rFonts w:ascii="Times New Roman" w:hAnsi="Times New Roman" w:cs="Times New Roman"/>
          <w:color w:val="343434"/>
        </w:rPr>
        <w:t>autonomy, beneficence, nonmaleficence, and justice</w:t>
      </w:r>
      <w:r w:rsidR="00924BF8">
        <w:rPr>
          <w:rFonts w:ascii="Times New Roman" w:hAnsi="Times New Roman" w:cs="Times New Roman"/>
          <w:color w:val="343434"/>
        </w:rPr>
        <w:t xml:space="preserve">. </w:t>
      </w:r>
    </w:p>
    <w:p w14:paraId="2843B5B5" w14:textId="2D1E8DEB" w:rsidR="00570356" w:rsidRDefault="00924BF8" w:rsidP="000D3748">
      <w:pPr>
        <w:pStyle w:val="ListParagraph"/>
        <w:widowControl w:val="0"/>
        <w:tabs>
          <w:tab w:val="left" w:pos="-180"/>
          <w:tab w:val="left" w:pos="8820"/>
          <w:tab w:val="left" w:pos="9180"/>
          <w:tab w:val="left" w:pos="9270"/>
        </w:tabs>
        <w:autoSpaceDE w:val="0"/>
        <w:autoSpaceDN w:val="0"/>
        <w:adjustRightInd w:val="0"/>
        <w:spacing w:line="480" w:lineRule="auto"/>
        <w:ind w:left="-270" w:right="90" w:firstLine="720"/>
        <w:rPr>
          <w:rFonts w:ascii="Times New Roman" w:hAnsi="Times New Roman" w:cs="Times New Roman"/>
          <w:bCs/>
          <w:color w:val="343434"/>
        </w:rPr>
      </w:pPr>
      <w:r>
        <w:rPr>
          <w:rFonts w:ascii="Times New Roman" w:hAnsi="Times New Roman" w:cs="Times New Roman"/>
          <w:bCs/>
          <w:color w:val="343434"/>
        </w:rPr>
        <w:t>Autonomy relies on the foundation of informed consent. It is related to self-determination, which means patients have the right to receive informed consent and to accept or refuse treatment even if those treatments are life saving. This is directly related to the case of a Jehovah’s Witness refusing a blood transfusion. According to autonomy, it is their right to refuse the transfusion. However, even with that said, there have still been many ethical dilemmas related to Jehovah’s Witness</w:t>
      </w:r>
      <w:r w:rsidR="00EF6346">
        <w:rPr>
          <w:rFonts w:ascii="Times New Roman" w:hAnsi="Times New Roman" w:cs="Times New Roman"/>
          <w:bCs/>
          <w:color w:val="343434"/>
        </w:rPr>
        <w:t>es</w:t>
      </w:r>
      <w:r>
        <w:rPr>
          <w:rFonts w:ascii="Times New Roman" w:hAnsi="Times New Roman" w:cs="Times New Roman"/>
          <w:bCs/>
          <w:color w:val="343434"/>
        </w:rPr>
        <w:t xml:space="preserve"> in a</w:t>
      </w:r>
      <w:r w:rsidR="00B2396F">
        <w:rPr>
          <w:rFonts w:ascii="Times New Roman" w:hAnsi="Times New Roman" w:cs="Times New Roman"/>
          <w:bCs/>
          <w:color w:val="343434"/>
        </w:rPr>
        <w:t>ccordance with the situation in hand</w:t>
      </w:r>
      <w:r w:rsidR="00570356">
        <w:rPr>
          <w:rFonts w:ascii="Times New Roman" w:hAnsi="Times New Roman" w:cs="Times New Roman"/>
          <w:bCs/>
          <w:color w:val="343434"/>
        </w:rPr>
        <w:t xml:space="preserve"> (Guido, 2010)</w:t>
      </w:r>
      <w:r>
        <w:rPr>
          <w:rFonts w:ascii="Times New Roman" w:hAnsi="Times New Roman" w:cs="Times New Roman"/>
          <w:bCs/>
          <w:color w:val="343434"/>
        </w:rPr>
        <w:t xml:space="preserve">. </w:t>
      </w:r>
    </w:p>
    <w:p w14:paraId="2C7AAF24" w14:textId="7E64C427" w:rsidR="00570356" w:rsidRDefault="00924BF8" w:rsidP="000D3748">
      <w:pPr>
        <w:pStyle w:val="ListParagraph"/>
        <w:widowControl w:val="0"/>
        <w:tabs>
          <w:tab w:val="left" w:pos="-180"/>
          <w:tab w:val="left" w:pos="8820"/>
          <w:tab w:val="left" w:pos="9180"/>
          <w:tab w:val="left" w:pos="9270"/>
        </w:tabs>
        <w:autoSpaceDE w:val="0"/>
        <w:autoSpaceDN w:val="0"/>
        <w:adjustRightInd w:val="0"/>
        <w:spacing w:line="480" w:lineRule="auto"/>
        <w:ind w:left="-270" w:right="90" w:firstLine="720"/>
        <w:rPr>
          <w:rFonts w:ascii="Times New Roman" w:hAnsi="Times New Roman" w:cs="Times New Roman"/>
          <w:bCs/>
          <w:color w:val="343434"/>
        </w:rPr>
      </w:pPr>
      <w:r>
        <w:rPr>
          <w:rFonts w:ascii="Times New Roman" w:hAnsi="Times New Roman" w:cs="Times New Roman"/>
          <w:bCs/>
          <w:color w:val="343434"/>
        </w:rPr>
        <w:t xml:space="preserve">Beneficence is related to doing “good”. This sets a challenge because it is difficult to define </w:t>
      </w:r>
      <w:r w:rsidRPr="00334B22">
        <w:rPr>
          <w:rFonts w:ascii="Times New Roman" w:hAnsi="Times New Roman" w:cs="Times New Roman"/>
          <w:bCs/>
          <w:i/>
          <w:color w:val="343434"/>
        </w:rPr>
        <w:t xml:space="preserve">what </w:t>
      </w:r>
      <w:r>
        <w:rPr>
          <w:rFonts w:ascii="Times New Roman" w:hAnsi="Times New Roman" w:cs="Times New Roman"/>
          <w:bCs/>
          <w:color w:val="343434"/>
        </w:rPr>
        <w:t xml:space="preserve">good means and </w:t>
      </w:r>
      <w:r>
        <w:rPr>
          <w:rFonts w:ascii="Times New Roman" w:hAnsi="Times New Roman" w:cs="Times New Roman"/>
          <w:bCs/>
          <w:i/>
          <w:color w:val="343434"/>
        </w:rPr>
        <w:t>when</w:t>
      </w:r>
      <w:r>
        <w:rPr>
          <w:rFonts w:ascii="Times New Roman" w:hAnsi="Times New Roman" w:cs="Times New Roman"/>
          <w:bCs/>
          <w:color w:val="343434"/>
        </w:rPr>
        <w:t xml:space="preserve"> something is good. Beneficence must be balanced against respect with autonomy. For example, a doctor might think he is doing </w:t>
      </w:r>
      <w:r w:rsidRPr="00334B22">
        <w:rPr>
          <w:rFonts w:ascii="Times New Roman" w:hAnsi="Times New Roman" w:cs="Times New Roman"/>
          <w:bCs/>
          <w:i/>
          <w:color w:val="343434"/>
        </w:rPr>
        <w:t>good</w:t>
      </w:r>
      <w:r>
        <w:rPr>
          <w:rFonts w:ascii="Times New Roman" w:hAnsi="Times New Roman" w:cs="Times New Roman"/>
          <w:bCs/>
          <w:color w:val="343434"/>
        </w:rPr>
        <w:t xml:space="preserve"> by ordering a blood transfusion to an unconscious Jehovah’s Witness patient, rather than taking away from the patients right of autonomy</w:t>
      </w:r>
      <w:r w:rsidR="00570356">
        <w:rPr>
          <w:rFonts w:ascii="Times New Roman" w:hAnsi="Times New Roman" w:cs="Times New Roman"/>
          <w:bCs/>
          <w:color w:val="343434"/>
        </w:rPr>
        <w:t xml:space="preserve"> (Guido, 2010)</w:t>
      </w:r>
      <w:r>
        <w:rPr>
          <w:rFonts w:ascii="Times New Roman" w:hAnsi="Times New Roman" w:cs="Times New Roman"/>
          <w:bCs/>
          <w:color w:val="343434"/>
        </w:rPr>
        <w:t xml:space="preserve">. </w:t>
      </w:r>
    </w:p>
    <w:p w14:paraId="4477F68A" w14:textId="4D1E744B" w:rsidR="005B19FD" w:rsidRDefault="00924BF8" w:rsidP="000D3748">
      <w:pPr>
        <w:pStyle w:val="ListParagraph"/>
        <w:widowControl w:val="0"/>
        <w:tabs>
          <w:tab w:val="left" w:pos="-180"/>
          <w:tab w:val="left" w:pos="8820"/>
          <w:tab w:val="left" w:pos="9180"/>
          <w:tab w:val="left" w:pos="9270"/>
        </w:tabs>
        <w:autoSpaceDE w:val="0"/>
        <w:autoSpaceDN w:val="0"/>
        <w:adjustRightInd w:val="0"/>
        <w:spacing w:line="480" w:lineRule="auto"/>
        <w:ind w:left="-270" w:right="90" w:firstLine="720"/>
        <w:rPr>
          <w:rFonts w:ascii="Times New Roman" w:hAnsi="Times New Roman" w:cs="Times New Roman"/>
          <w:bCs/>
          <w:color w:val="343434"/>
        </w:rPr>
      </w:pPr>
      <w:r>
        <w:rPr>
          <w:rFonts w:ascii="Times New Roman" w:hAnsi="Times New Roman" w:cs="Times New Roman"/>
          <w:bCs/>
          <w:color w:val="343434"/>
        </w:rPr>
        <w:t>Third, nonmaleficence, is the principle approach of avoiding doing harm. It includes 5 rules: Do not kill, do not incapacitate others, do not cause pain or suffering, do not cause offense to others, and do not deprive others of the goods of life. This also goes back to including a balance of autonomy. In relation to rejection of blood transfusions in Jehovah’s Witness Patients, the question of whether or not we are avoiding doing harm raises a dilemma. Are we respecting the patient’s autonomy or are we depriving the patient of the ‘goods of life’?</w:t>
      </w:r>
      <w:r w:rsidR="005B19FD">
        <w:rPr>
          <w:rFonts w:ascii="Times New Roman" w:hAnsi="Times New Roman" w:cs="Times New Roman"/>
          <w:bCs/>
          <w:color w:val="343434"/>
        </w:rPr>
        <w:t xml:space="preserve"> (Guido, 2010).</w:t>
      </w:r>
      <w:r>
        <w:rPr>
          <w:rFonts w:ascii="Times New Roman" w:hAnsi="Times New Roman" w:cs="Times New Roman"/>
          <w:bCs/>
          <w:color w:val="343434"/>
        </w:rPr>
        <w:t xml:space="preserve"> </w:t>
      </w:r>
    </w:p>
    <w:p w14:paraId="4ABAAC58" w14:textId="2460395D" w:rsidR="00924BF8" w:rsidRDefault="00924BF8" w:rsidP="000D3748">
      <w:pPr>
        <w:pStyle w:val="ListParagraph"/>
        <w:widowControl w:val="0"/>
        <w:tabs>
          <w:tab w:val="left" w:pos="-180"/>
          <w:tab w:val="left" w:pos="8820"/>
          <w:tab w:val="left" w:pos="9180"/>
          <w:tab w:val="left" w:pos="9270"/>
        </w:tabs>
        <w:autoSpaceDE w:val="0"/>
        <w:autoSpaceDN w:val="0"/>
        <w:adjustRightInd w:val="0"/>
        <w:spacing w:line="480" w:lineRule="auto"/>
        <w:ind w:left="-270" w:right="90" w:firstLine="720"/>
        <w:rPr>
          <w:rFonts w:ascii="Times New Roman" w:hAnsi="Times New Roman" w:cs="Times New Roman"/>
          <w:color w:val="343434"/>
        </w:rPr>
      </w:pPr>
      <w:r>
        <w:rPr>
          <w:rFonts w:ascii="Times New Roman" w:hAnsi="Times New Roman" w:cs="Times New Roman"/>
          <w:bCs/>
          <w:color w:val="343434"/>
        </w:rPr>
        <w:t>Lastly,</w:t>
      </w:r>
      <w:r w:rsidR="00A13D35">
        <w:rPr>
          <w:rFonts w:ascii="Times New Roman" w:hAnsi="Times New Roman" w:cs="Times New Roman"/>
          <w:bCs/>
          <w:color w:val="343434"/>
        </w:rPr>
        <w:t xml:space="preserve"> the ethical principle of</w:t>
      </w:r>
      <w:r>
        <w:rPr>
          <w:rFonts w:ascii="Times New Roman" w:hAnsi="Times New Roman" w:cs="Times New Roman"/>
          <w:bCs/>
          <w:color w:val="343434"/>
        </w:rPr>
        <w:t xml:space="preserve"> justice </w:t>
      </w:r>
      <w:r>
        <w:rPr>
          <w:rFonts w:ascii="Times New Roman" w:hAnsi="Times New Roman" w:cs="Times New Roman"/>
          <w:color w:val="343434"/>
        </w:rPr>
        <w:t>relates to equitable distribution, and includes benefits, burdens, and scarce resources. It is to ensure fair opportunity and equality of access. In relation to rejection of blood transfusions, it may be important to discuss alternatives with the patient and allow for fair opportunity and open discussion of options if possible</w:t>
      </w:r>
      <w:r w:rsidR="005B19FD">
        <w:rPr>
          <w:rFonts w:ascii="Times New Roman" w:hAnsi="Times New Roman" w:cs="Times New Roman"/>
          <w:color w:val="343434"/>
        </w:rPr>
        <w:t xml:space="preserve"> (Guido, 2010)</w:t>
      </w:r>
      <w:r>
        <w:rPr>
          <w:rFonts w:ascii="Times New Roman" w:hAnsi="Times New Roman" w:cs="Times New Roman"/>
          <w:color w:val="343434"/>
        </w:rPr>
        <w:t xml:space="preserve">. </w:t>
      </w:r>
    </w:p>
    <w:p w14:paraId="6CB6E72D" w14:textId="2D209AC9" w:rsidR="00DC78A9" w:rsidRDefault="007424E5" w:rsidP="000D3748">
      <w:pPr>
        <w:pStyle w:val="ListParagraph"/>
        <w:widowControl w:val="0"/>
        <w:tabs>
          <w:tab w:val="left" w:pos="-180"/>
          <w:tab w:val="left" w:pos="8820"/>
          <w:tab w:val="left" w:pos="9180"/>
          <w:tab w:val="left" w:pos="9270"/>
        </w:tabs>
        <w:autoSpaceDE w:val="0"/>
        <w:autoSpaceDN w:val="0"/>
        <w:adjustRightInd w:val="0"/>
        <w:spacing w:line="480" w:lineRule="auto"/>
        <w:ind w:left="-270" w:right="90" w:firstLine="720"/>
        <w:rPr>
          <w:rFonts w:ascii="Times New Roman" w:hAnsi="Times New Roman" w:cs="Times New Roman"/>
          <w:color w:val="343434"/>
        </w:rPr>
      </w:pPr>
      <w:r>
        <w:rPr>
          <w:rFonts w:ascii="Times New Roman" w:hAnsi="Times New Roman" w:cs="Times New Roman"/>
          <w:color w:val="343434"/>
        </w:rPr>
        <w:t xml:space="preserve">The ANA Code of Ethics </w:t>
      </w:r>
      <w:r w:rsidR="00DC78A9">
        <w:rPr>
          <w:rFonts w:ascii="Times New Roman" w:hAnsi="Times New Roman" w:cs="Times New Roman"/>
          <w:color w:val="343434"/>
        </w:rPr>
        <w:t>also play</w:t>
      </w:r>
      <w:r w:rsidR="00FC5242">
        <w:rPr>
          <w:rFonts w:ascii="Times New Roman" w:hAnsi="Times New Roman" w:cs="Times New Roman"/>
          <w:color w:val="343434"/>
        </w:rPr>
        <w:t>s</w:t>
      </w:r>
      <w:r w:rsidR="00DC78A9">
        <w:rPr>
          <w:rFonts w:ascii="Times New Roman" w:hAnsi="Times New Roman" w:cs="Times New Roman"/>
          <w:color w:val="343434"/>
        </w:rPr>
        <w:t xml:space="preserve"> a vital role in this key ethical issue. The codes of ethics are statements that serve to articulate the values and belief of a given discipline. It serves as a standard for professional actions and reflecting the ethical principles shared by its members. The ANA code of Ethics serves the purpose of stating the ethical obligations and duties of every individual who enters the nursing profession, lists the nonnegotiable ethical standard, and is an expression of the nursing own understanding of its commitment to society</w:t>
      </w:r>
      <w:r w:rsidR="00000D75">
        <w:rPr>
          <w:rFonts w:ascii="Times New Roman" w:hAnsi="Times New Roman" w:cs="Times New Roman"/>
          <w:color w:val="343434"/>
        </w:rPr>
        <w:t xml:space="preserve"> (Guido, 2010)</w:t>
      </w:r>
      <w:r w:rsidR="00DC78A9">
        <w:rPr>
          <w:rFonts w:ascii="Times New Roman" w:hAnsi="Times New Roman" w:cs="Times New Roman"/>
          <w:color w:val="343434"/>
        </w:rPr>
        <w:t>.</w:t>
      </w:r>
    </w:p>
    <w:p w14:paraId="0F1DB858" w14:textId="739ACD85" w:rsidR="007562B3" w:rsidRDefault="00DC78A9" w:rsidP="000D3748">
      <w:pPr>
        <w:pStyle w:val="ListParagraph"/>
        <w:widowControl w:val="0"/>
        <w:tabs>
          <w:tab w:val="left" w:pos="-180"/>
          <w:tab w:val="left" w:pos="8820"/>
          <w:tab w:val="left" w:pos="9180"/>
          <w:tab w:val="left" w:pos="9270"/>
        </w:tabs>
        <w:autoSpaceDE w:val="0"/>
        <w:autoSpaceDN w:val="0"/>
        <w:adjustRightInd w:val="0"/>
        <w:spacing w:line="480" w:lineRule="auto"/>
        <w:ind w:left="-270" w:right="90" w:firstLine="720"/>
        <w:rPr>
          <w:rFonts w:ascii="Times New Roman" w:hAnsi="Times New Roman" w:cs="Times New Roman"/>
          <w:color w:val="343434"/>
        </w:rPr>
      </w:pPr>
      <w:r>
        <w:rPr>
          <w:rFonts w:ascii="Times New Roman" w:hAnsi="Times New Roman" w:cs="Times New Roman"/>
          <w:color w:val="343434"/>
        </w:rPr>
        <w:t xml:space="preserve">The first three provisions of the code address fundamental values and commitments. The next three provisions address loyalty and one’s duties, and the final three provisions address the obligations and duties beyond individual nurse-patient encounters.  </w:t>
      </w:r>
      <w:r w:rsidRPr="00DC78A9">
        <w:rPr>
          <w:rFonts w:ascii="Times New Roman" w:hAnsi="Times New Roman" w:cs="Times New Roman"/>
          <w:color w:val="343434"/>
        </w:rPr>
        <w:t>Provision 1.4 states the right to self-determination. As discussed before, it is the patient</w:t>
      </w:r>
      <w:r w:rsidR="007562B3">
        <w:rPr>
          <w:rFonts w:ascii="Times New Roman" w:hAnsi="Times New Roman" w:cs="Times New Roman"/>
          <w:color w:val="343434"/>
        </w:rPr>
        <w:t>’</w:t>
      </w:r>
      <w:r w:rsidRPr="00DC78A9">
        <w:rPr>
          <w:rFonts w:ascii="Times New Roman" w:hAnsi="Times New Roman" w:cs="Times New Roman"/>
          <w:color w:val="343434"/>
        </w:rPr>
        <w:t>s right to refuse treatment, in this case a blood transfusion. The nurse has an obligation to be knowledgeable about the moral and legal rights of all patient</w:t>
      </w:r>
      <w:r w:rsidR="007562B3">
        <w:rPr>
          <w:rFonts w:ascii="Times New Roman" w:hAnsi="Times New Roman" w:cs="Times New Roman"/>
          <w:color w:val="343434"/>
        </w:rPr>
        <w:t>’</w:t>
      </w:r>
      <w:r w:rsidRPr="00DC78A9">
        <w:rPr>
          <w:rFonts w:ascii="Times New Roman" w:hAnsi="Times New Roman" w:cs="Times New Roman"/>
          <w:color w:val="343434"/>
        </w:rPr>
        <w:t>s to self-determination and to preserve and protect those interests by assessing the patient’s comprehension of both the information presented and the implications of his/her decision. Provision 3.5 discusses acting on questionable practice. As an advocate for</w:t>
      </w:r>
      <w:r w:rsidR="007562B3">
        <w:rPr>
          <w:rFonts w:ascii="Times New Roman" w:hAnsi="Times New Roman" w:cs="Times New Roman"/>
          <w:color w:val="343434"/>
        </w:rPr>
        <w:t xml:space="preserve"> the patient, the nurse must </w:t>
      </w:r>
      <w:r w:rsidRPr="00DC78A9">
        <w:rPr>
          <w:rFonts w:ascii="Times New Roman" w:hAnsi="Times New Roman" w:cs="Times New Roman"/>
          <w:color w:val="343434"/>
        </w:rPr>
        <w:t>advocate for the ethical and legal rights of the patient, and must be alert to take appropriate measures regarding any action that places the rights of the patient in jeopar</w:t>
      </w:r>
      <w:r w:rsidR="007562B3">
        <w:rPr>
          <w:rFonts w:ascii="Times New Roman" w:hAnsi="Times New Roman" w:cs="Times New Roman"/>
          <w:color w:val="343434"/>
        </w:rPr>
        <w:t>dy. For example, if a nurse were aware</w:t>
      </w:r>
      <w:r w:rsidRPr="00DC78A9">
        <w:rPr>
          <w:rFonts w:ascii="Times New Roman" w:hAnsi="Times New Roman" w:cs="Times New Roman"/>
          <w:color w:val="343434"/>
        </w:rPr>
        <w:t xml:space="preserve"> that an unconscious Jehovah’s Witness patient, who needed blood, had mentioned prior that he was completely against receiving a blood transfusion, and the doctor orders a transfusion and states his job is to save the patient, as a nurse it would be an ethical and legal duty to speak out and refuse for the treatment to occur. It is critical to remember that the nurse is accountable for the quality of nursing care given to patients</w:t>
      </w:r>
      <w:r w:rsidR="007E6FF6">
        <w:rPr>
          <w:rFonts w:ascii="Times New Roman" w:hAnsi="Times New Roman" w:cs="Times New Roman"/>
          <w:color w:val="343434"/>
        </w:rPr>
        <w:t xml:space="preserve"> (ANA, 2001)</w:t>
      </w:r>
      <w:r w:rsidRPr="00DC78A9">
        <w:rPr>
          <w:rFonts w:ascii="Times New Roman" w:hAnsi="Times New Roman" w:cs="Times New Roman"/>
          <w:color w:val="343434"/>
        </w:rPr>
        <w:t xml:space="preserve">. </w:t>
      </w:r>
      <w:r w:rsidR="008B398D">
        <w:rPr>
          <w:rFonts w:ascii="Times New Roman" w:hAnsi="Times New Roman" w:cs="Times New Roman"/>
          <w:color w:val="343434"/>
        </w:rPr>
        <w:tab/>
      </w:r>
    </w:p>
    <w:p w14:paraId="03EB5F1B" w14:textId="0235C530" w:rsidR="008B398D" w:rsidRPr="008B398D" w:rsidRDefault="008B398D" w:rsidP="000D3748">
      <w:pPr>
        <w:pStyle w:val="ListParagraph"/>
        <w:widowControl w:val="0"/>
        <w:tabs>
          <w:tab w:val="left" w:pos="-180"/>
          <w:tab w:val="left" w:pos="8820"/>
          <w:tab w:val="left" w:pos="9180"/>
          <w:tab w:val="left" w:pos="9270"/>
        </w:tabs>
        <w:autoSpaceDE w:val="0"/>
        <w:autoSpaceDN w:val="0"/>
        <w:adjustRightInd w:val="0"/>
        <w:spacing w:line="480" w:lineRule="auto"/>
        <w:ind w:left="-270" w:right="90" w:firstLine="720"/>
        <w:rPr>
          <w:rFonts w:ascii="Times New Roman" w:hAnsi="Times New Roman" w:cs="Times New Roman"/>
          <w:color w:val="343434"/>
        </w:rPr>
      </w:pPr>
      <w:r w:rsidRPr="008B398D">
        <w:rPr>
          <w:rFonts w:ascii="Times New Roman" w:hAnsi="Times New Roman" w:cs="Times New Roman"/>
          <w:color w:val="343434"/>
        </w:rPr>
        <w:t xml:space="preserve">In conclusion, the </w:t>
      </w:r>
      <w:r w:rsidRPr="008B398D">
        <w:rPr>
          <w:rFonts w:ascii="Times New Roman" w:hAnsi="Times New Roman" w:cs="Times New Roman"/>
        </w:rPr>
        <w:t xml:space="preserve">belief in autonomy of the patient is very critical when discussing rejection of blood transfusion from a philosophical standpoint. </w:t>
      </w:r>
      <w:r>
        <w:rPr>
          <w:rFonts w:ascii="Times New Roman" w:hAnsi="Times New Roman" w:cs="Times New Roman"/>
        </w:rPr>
        <w:t xml:space="preserve"> </w:t>
      </w:r>
      <w:r w:rsidRPr="008B398D">
        <w:rPr>
          <w:rFonts w:ascii="Times New Roman" w:hAnsi="Times New Roman" w:cs="Times New Roman"/>
        </w:rPr>
        <w:t>Although beneficence and non-maleficence are also important philosophical approaches, in my opinion they do not mean anything if the patient has already stated refusal of a certain treatment. You are no longer “doing good” or “avoiding harm” if that is not what the patient wants. In relation to the ANA Code of Ethics, the patient has a right to self-determination, and as an advocate should be able to respect the patient’s decision, thus decreasing the chances of moral distress.</w:t>
      </w:r>
    </w:p>
    <w:p w14:paraId="39CE03E9" w14:textId="77777777" w:rsidR="00B754E6" w:rsidRDefault="000D5467" w:rsidP="006716D9">
      <w:pPr>
        <w:widowControl w:val="0"/>
        <w:tabs>
          <w:tab w:val="left" w:pos="-540"/>
          <w:tab w:val="left" w:pos="-180"/>
          <w:tab w:val="left" w:pos="8820"/>
          <w:tab w:val="left" w:pos="9270"/>
        </w:tabs>
        <w:autoSpaceDE w:val="0"/>
        <w:autoSpaceDN w:val="0"/>
        <w:adjustRightInd w:val="0"/>
        <w:spacing w:line="480" w:lineRule="auto"/>
        <w:ind w:right="270"/>
        <w:jc w:val="center"/>
        <w:rPr>
          <w:rFonts w:ascii="Times New Roman" w:hAnsi="Times New Roman" w:cs="Times New Roman"/>
          <w:color w:val="343434"/>
        </w:rPr>
      </w:pPr>
      <w:r w:rsidRPr="006144FC">
        <w:rPr>
          <w:rFonts w:ascii="Times New Roman" w:hAnsi="Times New Roman" w:cs="Times New Roman"/>
          <w:color w:val="343434"/>
        </w:rPr>
        <w:t>References</w:t>
      </w:r>
    </w:p>
    <w:p w14:paraId="1F2FF5EB" w14:textId="4A0A3C49" w:rsidR="00862951" w:rsidRDefault="00862951" w:rsidP="000D3748">
      <w:pPr>
        <w:widowControl w:val="0"/>
        <w:tabs>
          <w:tab w:val="left" w:pos="-540"/>
          <w:tab w:val="left" w:pos="-180"/>
          <w:tab w:val="left" w:pos="360"/>
          <w:tab w:val="left" w:pos="8820"/>
          <w:tab w:val="left" w:pos="9270"/>
        </w:tabs>
        <w:autoSpaceDE w:val="0"/>
        <w:autoSpaceDN w:val="0"/>
        <w:adjustRightInd w:val="0"/>
        <w:spacing w:line="480" w:lineRule="auto"/>
        <w:ind w:left="540" w:right="270" w:hanging="720"/>
        <w:rPr>
          <w:rFonts w:ascii="Times New Roman" w:hAnsi="Times New Roman" w:cs="Times New Roman"/>
        </w:rPr>
      </w:pPr>
      <w:r>
        <w:rPr>
          <w:rFonts w:ascii="Times New Roman" w:hAnsi="Times New Roman" w:cs="Times New Roman"/>
        </w:rPr>
        <w:t xml:space="preserve">American Nurses Association (ANA) (2001). </w:t>
      </w:r>
      <w:r w:rsidRPr="00862951">
        <w:rPr>
          <w:rFonts w:ascii="Times New Roman" w:hAnsi="Times New Roman" w:cs="Times New Roman"/>
          <w:i/>
        </w:rPr>
        <w:t>Code of ethics for nurses with interpretive statement</w:t>
      </w:r>
      <w:r>
        <w:rPr>
          <w:rFonts w:ascii="Times New Roman" w:hAnsi="Times New Roman" w:cs="Times New Roman"/>
        </w:rPr>
        <w:t>. ANA: Washington D.C.</w:t>
      </w:r>
    </w:p>
    <w:p w14:paraId="154BDACC" w14:textId="7203DAE0" w:rsidR="00382CB3" w:rsidRDefault="006F6718" w:rsidP="000D3748">
      <w:pPr>
        <w:widowControl w:val="0"/>
        <w:tabs>
          <w:tab w:val="left" w:pos="-540"/>
          <w:tab w:val="left" w:pos="-180"/>
          <w:tab w:val="left" w:pos="360"/>
          <w:tab w:val="left" w:pos="8820"/>
          <w:tab w:val="left" w:pos="9270"/>
        </w:tabs>
        <w:autoSpaceDE w:val="0"/>
        <w:autoSpaceDN w:val="0"/>
        <w:adjustRightInd w:val="0"/>
        <w:spacing w:line="480" w:lineRule="auto"/>
        <w:ind w:left="540" w:right="270" w:hanging="720"/>
        <w:rPr>
          <w:rFonts w:ascii="Times New Roman" w:hAnsi="Times New Roman" w:cs="Times New Roman"/>
        </w:rPr>
      </w:pPr>
      <w:r w:rsidRPr="006F6718">
        <w:rPr>
          <w:rFonts w:ascii="Times New Roman" w:hAnsi="Times New Roman" w:cs="Times New Roman"/>
        </w:rPr>
        <w:t>Franca, I. S., Baptista, R. S., &amp; Brito, V. R. (2008). Ethical dilemmas in</w:t>
      </w:r>
      <w:r w:rsidR="00B754E6">
        <w:rPr>
          <w:rFonts w:ascii="Times New Roman" w:hAnsi="Times New Roman" w:cs="Times New Roman"/>
        </w:rPr>
        <w:t xml:space="preserve"> blood transfusion in jehovah's </w:t>
      </w:r>
      <w:r w:rsidRPr="006F6718">
        <w:rPr>
          <w:rFonts w:ascii="Times New Roman" w:hAnsi="Times New Roman" w:cs="Times New Roman"/>
        </w:rPr>
        <w:t xml:space="preserve">witnesses: A legal-bioethical analysis. </w:t>
      </w:r>
      <w:r w:rsidRPr="006F6718">
        <w:rPr>
          <w:rFonts w:ascii="Times New Roman" w:hAnsi="Times New Roman" w:cs="Times New Roman"/>
          <w:i/>
          <w:iCs/>
        </w:rPr>
        <w:t>ACTA</w:t>
      </w:r>
      <w:r w:rsidRPr="006F6718">
        <w:rPr>
          <w:rFonts w:ascii="Times New Roman" w:hAnsi="Times New Roman" w:cs="Times New Roman"/>
        </w:rPr>
        <w:t xml:space="preserve">, </w:t>
      </w:r>
      <w:r w:rsidRPr="006F6718">
        <w:rPr>
          <w:rFonts w:ascii="Times New Roman" w:hAnsi="Times New Roman" w:cs="Times New Roman"/>
          <w:i/>
          <w:iCs/>
        </w:rPr>
        <w:t>21</w:t>
      </w:r>
      <w:r w:rsidRPr="006F6718">
        <w:rPr>
          <w:rFonts w:ascii="Times New Roman" w:hAnsi="Times New Roman" w:cs="Times New Roman"/>
        </w:rPr>
        <w:t>(3), 498-503.</w:t>
      </w:r>
      <w:r w:rsidR="00656350">
        <w:rPr>
          <w:rFonts w:ascii="Times New Roman" w:hAnsi="Times New Roman" w:cs="Times New Roman"/>
        </w:rPr>
        <w:t xml:space="preserve"> </w:t>
      </w:r>
    </w:p>
    <w:p w14:paraId="1B4D9038" w14:textId="77777777" w:rsidR="00862951" w:rsidRDefault="00862951" w:rsidP="000D3748">
      <w:pPr>
        <w:widowControl w:val="0"/>
        <w:tabs>
          <w:tab w:val="left" w:pos="-540"/>
          <w:tab w:val="left" w:pos="-180"/>
          <w:tab w:val="left" w:pos="360"/>
          <w:tab w:val="left" w:pos="8820"/>
          <w:tab w:val="left" w:pos="9270"/>
        </w:tabs>
        <w:autoSpaceDE w:val="0"/>
        <w:autoSpaceDN w:val="0"/>
        <w:adjustRightInd w:val="0"/>
        <w:spacing w:line="480" w:lineRule="auto"/>
        <w:ind w:left="540" w:right="270" w:hanging="720"/>
        <w:rPr>
          <w:rFonts w:ascii="Times New Roman" w:hAnsi="Times New Roman" w:cs="Times New Roman"/>
        </w:rPr>
      </w:pPr>
      <w:r>
        <w:rPr>
          <w:rFonts w:ascii="Times New Roman" w:hAnsi="Times New Roman" w:cs="Times New Roman"/>
        </w:rPr>
        <w:t xml:space="preserve">Guido, G. W. (2010). </w:t>
      </w:r>
      <w:r w:rsidRPr="00862951">
        <w:rPr>
          <w:rFonts w:ascii="Times New Roman" w:hAnsi="Times New Roman" w:cs="Times New Roman"/>
          <w:i/>
        </w:rPr>
        <w:t>Legal and ethical issues in nursing (5</w:t>
      </w:r>
      <w:r w:rsidRPr="00862951">
        <w:rPr>
          <w:rFonts w:ascii="Times New Roman" w:hAnsi="Times New Roman" w:cs="Times New Roman"/>
          <w:i/>
          <w:vertAlign w:val="superscript"/>
        </w:rPr>
        <w:t>th</w:t>
      </w:r>
      <w:r w:rsidRPr="00862951">
        <w:rPr>
          <w:rFonts w:ascii="Times New Roman" w:hAnsi="Times New Roman" w:cs="Times New Roman"/>
          <w:i/>
        </w:rPr>
        <w:t xml:space="preserve"> ed.).</w:t>
      </w:r>
      <w:r>
        <w:rPr>
          <w:rFonts w:ascii="Times New Roman" w:hAnsi="Times New Roman" w:cs="Times New Roman"/>
        </w:rPr>
        <w:t xml:space="preserve"> Upper Saddle River, N.J: Pearson.</w:t>
      </w:r>
    </w:p>
    <w:p w14:paraId="2BF9A020" w14:textId="18F0C514" w:rsidR="00D84636" w:rsidRDefault="00D84636" w:rsidP="000D3748">
      <w:pPr>
        <w:widowControl w:val="0"/>
        <w:tabs>
          <w:tab w:val="left" w:pos="-540"/>
          <w:tab w:val="left" w:pos="-180"/>
          <w:tab w:val="left" w:pos="360"/>
          <w:tab w:val="left" w:pos="8820"/>
          <w:tab w:val="left" w:pos="9270"/>
        </w:tabs>
        <w:autoSpaceDE w:val="0"/>
        <w:autoSpaceDN w:val="0"/>
        <w:adjustRightInd w:val="0"/>
        <w:spacing w:line="480" w:lineRule="auto"/>
        <w:ind w:left="540" w:right="270" w:hanging="720"/>
        <w:rPr>
          <w:rFonts w:ascii="Times New Roman" w:hAnsi="Times New Roman" w:cs="Times New Roman"/>
        </w:rPr>
      </w:pPr>
      <w:r w:rsidRPr="00D84636">
        <w:rPr>
          <w:rFonts w:ascii="Times New Roman" w:hAnsi="Times New Roman" w:cs="Times New Roman"/>
        </w:rPr>
        <w:t>Woolley, S. (2005). Jehovah's witnesses in the emergency dep</w:t>
      </w:r>
      <w:r>
        <w:rPr>
          <w:rFonts w:ascii="Times New Roman" w:hAnsi="Times New Roman" w:cs="Times New Roman"/>
        </w:rPr>
        <w:t xml:space="preserve">artment: What are their rights? </w:t>
      </w:r>
      <w:r w:rsidRPr="00D84636">
        <w:rPr>
          <w:rFonts w:ascii="Times New Roman" w:hAnsi="Times New Roman" w:cs="Times New Roman"/>
          <w:i/>
          <w:iCs/>
        </w:rPr>
        <w:t>Emergency Medicine Journal</w:t>
      </w:r>
      <w:r w:rsidRPr="00D84636">
        <w:rPr>
          <w:rFonts w:ascii="Times New Roman" w:hAnsi="Times New Roman" w:cs="Times New Roman"/>
        </w:rPr>
        <w:t xml:space="preserve">, </w:t>
      </w:r>
      <w:r w:rsidRPr="00D84636">
        <w:rPr>
          <w:rFonts w:ascii="Times New Roman" w:hAnsi="Times New Roman" w:cs="Times New Roman"/>
          <w:i/>
          <w:iCs/>
        </w:rPr>
        <w:t>22</w:t>
      </w:r>
      <w:r w:rsidRPr="00D84636">
        <w:rPr>
          <w:rFonts w:ascii="Times New Roman" w:hAnsi="Times New Roman" w:cs="Times New Roman"/>
        </w:rPr>
        <w:t>, 869-871.</w:t>
      </w:r>
    </w:p>
    <w:p w14:paraId="4679611F" w14:textId="77777777" w:rsidR="00D84636" w:rsidRPr="00D84636" w:rsidRDefault="00D84636" w:rsidP="00073B7A">
      <w:pPr>
        <w:widowControl w:val="0"/>
        <w:tabs>
          <w:tab w:val="left" w:pos="-540"/>
          <w:tab w:val="left" w:pos="-180"/>
          <w:tab w:val="left" w:pos="0"/>
          <w:tab w:val="left" w:pos="9270"/>
        </w:tabs>
        <w:autoSpaceDE w:val="0"/>
        <w:autoSpaceDN w:val="0"/>
        <w:adjustRightInd w:val="0"/>
        <w:spacing w:line="480" w:lineRule="auto"/>
        <w:ind w:right="-180" w:hanging="720"/>
        <w:rPr>
          <w:rFonts w:ascii="Times New Roman" w:hAnsi="Times New Roman" w:cs="Times New Roman"/>
        </w:rPr>
      </w:pPr>
    </w:p>
    <w:p w14:paraId="3A676739" w14:textId="77777777" w:rsidR="00D84636" w:rsidRPr="006F6718" w:rsidRDefault="00D84636" w:rsidP="00073B7A">
      <w:pPr>
        <w:widowControl w:val="0"/>
        <w:tabs>
          <w:tab w:val="left" w:pos="-540"/>
          <w:tab w:val="left" w:pos="-180"/>
          <w:tab w:val="left" w:pos="0"/>
          <w:tab w:val="left" w:pos="9270"/>
        </w:tabs>
        <w:autoSpaceDE w:val="0"/>
        <w:autoSpaceDN w:val="0"/>
        <w:adjustRightInd w:val="0"/>
        <w:spacing w:line="480" w:lineRule="auto"/>
        <w:ind w:right="-180" w:hanging="720"/>
        <w:rPr>
          <w:rFonts w:ascii="Times New Roman" w:hAnsi="Times New Roman" w:cs="Times New Roman"/>
          <w:color w:val="343434"/>
        </w:rPr>
      </w:pPr>
    </w:p>
    <w:p w14:paraId="31AB1E89" w14:textId="77777777" w:rsidR="00152103" w:rsidRDefault="00152103" w:rsidP="00B754E6">
      <w:pPr>
        <w:widowControl w:val="0"/>
        <w:tabs>
          <w:tab w:val="left" w:pos="-540"/>
          <w:tab w:val="left" w:pos="9270"/>
        </w:tabs>
        <w:autoSpaceDE w:val="0"/>
        <w:autoSpaceDN w:val="0"/>
        <w:adjustRightInd w:val="0"/>
        <w:spacing w:line="480" w:lineRule="auto"/>
        <w:ind w:left="-540" w:right="-180"/>
        <w:jc w:val="center"/>
        <w:rPr>
          <w:rFonts w:ascii="Times New Roman" w:hAnsi="Times New Roman" w:cs="Times New Roman"/>
          <w:color w:val="343434"/>
        </w:rPr>
      </w:pPr>
    </w:p>
    <w:p w14:paraId="0CBF2A51" w14:textId="77777777" w:rsidR="00152103" w:rsidRDefault="00152103" w:rsidP="00B754E6">
      <w:pPr>
        <w:widowControl w:val="0"/>
        <w:tabs>
          <w:tab w:val="left" w:pos="-540"/>
          <w:tab w:val="left" w:pos="9270"/>
        </w:tabs>
        <w:autoSpaceDE w:val="0"/>
        <w:autoSpaceDN w:val="0"/>
        <w:adjustRightInd w:val="0"/>
        <w:spacing w:line="480" w:lineRule="auto"/>
        <w:ind w:left="-540" w:right="-180"/>
        <w:jc w:val="center"/>
        <w:rPr>
          <w:rFonts w:ascii="Times New Roman" w:hAnsi="Times New Roman" w:cs="Times New Roman"/>
          <w:color w:val="343434"/>
        </w:rPr>
      </w:pPr>
    </w:p>
    <w:p w14:paraId="1CC70FEA" w14:textId="77777777" w:rsidR="00152103" w:rsidRDefault="00152103" w:rsidP="00B754E6">
      <w:pPr>
        <w:widowControl w:val="0"/>
        <w:tabs>
          <w:tab w:val="left" w:pos="-540"/>
          <w:tab w:val="left" w:pos="9270"/>
        </w:tabs>
        <w:autoSpaceDE w:val="0"/>
        <w:autoSpaceDN w:val="0"/>
        <w:adjustRightInd w:val="0"/>
        <w:spacing w:line="480" w:lineRule="auto"/>
        <w:ind w:left="-540" w:right="-180"/>
        <w:jc w:val="center"/>
        <w:rPr>
          <w:rFonts w:ascii="Times New Roman" w:hAnsi="Times New Roman" w:cs="Times New Roman"/>
          <w:color w:val="343434"/>
        </w:rPr>
      </w:pPr>
    </w:p>
    <w:p w14:paraId="1BBA371D" w14:textId="77777777" w:rsidR="00152103" w:rsidRDefault="00152103" w:rsidP="00B754E6">
      <w:pPr>
        <w:widowControl w:val="0"/>
        <w:tabs>
          <w:tab w:val="left" w:pos="-540"/>
          <w:tab w:val="left" w:pos="9270"/>
        </w:tabs>
        <w:autoSpaceDE w:val="0"/>
        <w:autoSpaceDN w:val="0"/>
        <w:adjustRightInd w:val="0"/>
        <w:spacing w:line="480" w:lineRule="auto"/>
        <w:ind w:left="-540" w:right="-180"/>
        <w:jc w:val="center"/>
        <w:rPr>
          <w:rFonts w:ascii="Times New Roman" w:hAnsi="Times New Roman" w:cs="Times New Roman"/>
          <w:color w:val="343434"/>
        </w:rPr>
      </w:pPr>
    </w:p>
    <w:p w14:paraId="51E1025D" w14:textId="77777777" w:rsidR="00152103" w:rsidRDefault="00152103" w:rsidP="00B754E6">
      <w:pPr>
        <w:widowControl w:val="0"/>
        <w:tabs>
          <w:tab w:val="left" w:pos="-540"/>
          <w:tab w:val="left" w:pos="9270"/>
        </w:tabs>
        <w:autoSpaceDE w:val="0"/>
        <w:autoSpaceDN w:val="0"/>
        <w:adjustRightInd w:val="0"/>
        <w:spacing w:line="480" w:lineRule="auto"/>
        <w:ind w:left="-540" w:right="-180"/>
        <w:jc w:val="center"/>
        <w:rPr>
          <w:rFonts w:ascii="Times New Roman" w:hAnsi="Times New Roman" w:cs="Times New Roman"/>
          <w:color w:val="343434"/>
        </w:rPr>
      </w:pPr>
    </w:p>
    <w:p w14:paraId="402497C8" w14:textId="77777777" w:rsidR="00152103" w:rsidRDefault="00152103" w:rsidP="00B754E6">
      <w:pPr>
        <w:widowControl w:val="0"/>
        <w:tabs>
          <w:tab w:val="left" w:pos="-540"/>
          <w:tab w:val="left" w:pos="9270"/>
        </w:tabs>
        <w:autoSpaceDE w:val="0"/>
        <w:autoSpaceDN w:val="0"/>
        <w:adjustRightInd w:val="0"/>
        <w:spacing w:line="480" w:lineRule="auto"/>
        <w:ind w:left="-540" w:right="-180"/>
        <w:jc w:val="center"/>
        <w:rPr>
          <w:rFonts w:ascii="Times New Roman" w:hAnsi="Times New Roman" w:cs="Times New Roman"/>
          <w:color w:val="343434"/>
        </w:rPr>
      </w:pPr>
    </w:p>
    <w:p w14:paraId="56DFA002" w14:textId="77777777" w:rsidR="00152103" w:rsidRDefault="00152103" w:rsidP="00B754E6">
      <w:pPr>
        <w:widowControl w:val="0"/>
        <w:tabs>
          <w:tab w:val="left" w:pos="-540"/>
          <w:tab w:val="left" w:pos="9270"/>
        </w:tabs>
        <w:autoSpaceDE w:val="0"/>
        <w:autoSpaceDN w:val="0"/>
        <w:adjustRightInd w:val="0"/>
        <w:spacing w:line="480" w:lineRule="auto"/>
        <w:ind w:left="-540" w:right="-180"/>
        <w:jc w:val="center"/>
        <w:rPr>
          <w:rFonts w:ascii="Times New Roman" w:hAnsi="Times New Roman" w:cs="Times New Roman"/>
          <w:color w:val="343434"/>
        </w:rPr>
      </w:pPr>
    </w:p>
    <w:p w14:paraId="5C0A4A16" w14:textId="77777777" w:rsidR="00152103" w:rsidRDefault="00152103" w:rsidP="00B754E6">
      <w:pPr>
        <w:widowControl w:val="0"/>
        <w:tabs>
          <w:tab w:val="left" w:pos="-540"/>
          <w:tab w:val="left" w:pos="9270"/>
        </w:tabs>
        <w:autoSpaceDE w:val="0"/>
        <w:autoSpaceDN w:val="0"/>
        <w:adjustRightInd w:val="0"/>
        <w:spacing w:line="480" w:lineRule="auto"/>
        <w:ind w:left="-540" w:right="-180"/>
        <w:jc w:val="center"/>
        <w:rPr>
          <w:rFonts w:ascii="Times New Roman" w:hAnsi="Times New Roman" w:cs="Times New Roman"/>
          <w:color w:val="343434"/>
        </w:rPr>
      </w:pPr>
    </w:p>
    <w:p w14:paraId="11C91446" w14:textId="77777777" w:rsidR="00152103" w:rsidRDefault="00152103" w:rsidP="00B754E6">
      <w:pPr>
        <w:widowControl w:val="0"/>
        <w:tabs>
          <w:tab w:val="left" w:pos="-540"/>
          <w:tab w:val="left" w:pos="9270"/>
        </w:tabs>
        <w:autoSpaceDE w:val="0"/>
        <w:autoSpaceDN w:val="0"/>
        <w:adjustRightInd w:val="0"/>
        <w:spacing w:line="480" w:lineRule="auto"/>
        <w:ind w:left="-540" w:right="-180"/>
        <w:jc w:val="center"/>
        <w:rPr>
          <w:rFonts w:ascii="Times New Roman" w:hAnsi="Times New Roman" w:cs="Times New Roman"/>
          <w:color w:val="343434"/>
        </w:rPr>
      </w:pPr>
    </w:p>
    <w:p w14:paraId="6A1B7295" w14:textId="77777777" w:rsidR="00152103" w:rsidRDefault="00152103" w:rsidP="00B754E6">
      <w:pPr>
        <w:widowControl w:val="0"/>
        <w:tabs>
          <w:tab w:val="left" w:pos="-540"/>
          <w:tab w:val="left" w:pos="9270"/>
        </w:tabs>
        <w:autoSpaceDE w:val="0"/>
        <w:autoSpaceDN w:val="0"/>
        <w:adjustRightInd w:val="0"/>
        <w:spacing w:line="480" w:lineRule="auto"/>
        <w:ind w:left="-540" w:right="-180"/>
        <w:jc w:val="center"/>
        <w:rPr>
          <w:rFonts w:ascii="Times New Roman" w:hAnsi="Times New Roman" w:cs="Times New Roman"/>
          <w:color w:val="343434"/>
        </w:rPr>
      </w:pPr>
    </w:p>
    <w:p w14:paraId="3A079DF6" w14:textId="77777777" w:rsidR="00152103" w:rsidRDefault="00152103" w:rsidP="00B754E6">
      <w:pPr>
        <w:widowControl w:val="0"/>
        <w:tabs>
          <w:tab w:val="left" w:pos="-540"/>
          <w:tab w:val="left" w:pos="9270"/>
        </w:tabs>
        <w:autoSpaceDE w:val="0"/>
        <w:autoSpaceDN w:val="0"/>
        <w:adjustRightInd w:val="0"/>
        <w:spacing w:line="480" w:lineRule="auto"/>
        <w:ind w:left="-540" w:right="-180"/>
        <w:jc w:val="center"/>
        <w:rPr>
          <w:rFonts w:ascii="Times New Roman" w:hAnsi="Times New Roman" w:cs="Times New Roman"/>
          <w:color w:val="343434"/>
        </w:rPr>
      </w:pPr>
    </w:p>
    <w:p w14:paraId="6D76A098" w14:textId="77777777" w:rsidR="00152103" w:rsidRPr="006144FC" w:rsidRDefault="00152103" w:rsidP="00B754E6">
      <w:pPr>
        <w:widowControl w:val="0"/>
        <w:tabs>
          <w:tab w:val="left" w:pos="-540"/>
          <w:tab w:val="left" w:pos="9270"/>
        </w:tabs>
        <w:autoSpaceDE w:val="0"/>
        <w:autoSpaceDN w:val="0"/>
        <w:adjustRightInd w:val="0"/>
        <w:spacing w:line="480" w:lineRule="auto"/>
        <w:ind w:right="-180"/>
        <w:rPr>
          <w:rFonts w:ascii="Times New Roman" w:hAnsi="Times New Roman" w:cs="Times New Roman"/>
          <w:color w:val="343434"/>
        </w:rPr>
      </w:pPr>
    </w:p>
    <w:p w14:paraId="25BAFA06" w14:textId="2BE36386" w:rsidR="00157352" w:rsidRDefault="00670742" w:rsidP="00EC41E8">
      <w:pPr>
        <w:tabs>
          <w:tab w:val="left" w:pos="8820"/>
        </w:tabs>
        <w:spacing w:line="480" w:lineRule="auto"/>
        <w:ind w:left="-720"/>
      </w:pPr>
      <w:r>
        <w:rPr>
          <w:noProof/>
        </w:rPr>
        <w:drawing>
          <wp:inline distT="0" distB="0" distL="0" distR="0" wp14:anchorId="4394305E" wp14:editId="49DFB296">
            <wp:extent cx="7036435" cy="8800728"/>
            <wp:effectExtent l="0" t="0" r="0" b="0"/>
            <wp:docPr id="1" name="Picture 1" descr="Macintosh HD:Users:SarahAshour:Desktop:Criteria for Grading Paper Ethical Issu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Ashour:Desktop:Criteria for Grading Paper Ethical Issue.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6813" cy="8801201"/>
                    </a:xfrm>
                    <a:prstGeom prst="rect">
                      <a:avLst/>
                    </a:prstGeom>
                    <a:noFill/>
                    <a:ln>
                      <a:noFill/>
                    </a:ln>
                  </pic:spPr>
                </pic:pic>
              </a:graphicData>
            </a:graphic>
          </wp:inline>
        </w:drawing>
      </w:r>
    </w:p>
    <w:sectPr w:rsidR="00157352" w:rsidSect="00E47FF0">
      <w:headerReference w:type="even" r:id="rId9"/>
      <w:headerReference w:type="default" r:id="rId10"/>
      <w:pgSz w:w="12240" w:h="15840"/>
      <w:pgMar w:top="1440" w:right="1260" w:bottom="1440" w:left="16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F00B1" w14:textId="77777777" w:rsidR="00570A3C" w:rsidRDefault="00570A3C" w:rsidP="00601B05">
      <w:r>
        <w:separator/>
      </w:r>
    </w:p>
  </w:endnote>
  <w:endnote w:type="continuationSeparator" w:id="0">
    <w:p w14:paraId="691857DF" w14:textId="77777777" w:rsidR="00570A3C" w:rsidRDefault="00570A3C" w:rsidP="0060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8C4DC" w14:textId="77777777" w:rsidR="00570A3C" w:rsidRDefault="00570A3C" w:rsidP="00601B05">
      <w:r>
        <w:separator/>
      </w:r>
    </w:p>
  </w:footnote>
  <w:footnote w:type="continuationSeparator" w:id="0">
    <w:p w14:paraId="52FA1284" w14:textId="77777777" w:rsidR="00570A3C" w:rsidRDefault="00570A3C" w:rsidP="00601B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1935" w14:textId="77777777" w:rsidR="00570A3C" w:rsidRDefault="00570A3C" w:rsidP="00C130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1AEFD4" w14:textId="77777777" w:rsidR="00570A3C" w:rsidRDefault="00570A3C" w:rsidP="00601B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14C2" w14:textId="77777777" w:rsidR="00570A3C" w:rsidRDefault="00570A3C" w:rsidP="00C130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0A4">
      <w:rPr>
        <w:rStyle w:val="PageNumber"/>
        <w:noProof/>
      </w:rPr>
      <w:t>1</w:t>
    </w:r>
    <w:r>
      <w:rPr>
        <w:rStyle w:val="PageNumber"/>
      </w:rPr>
      <w:fldChar w:fldCharType="end"/>
    </w:r>
  </w:p>
  <w:p w14:paraId="3E2826A6" w14:textId="57BCF3EA" w:rsidR="00570A3C" w:rsidRPr="00157352" w:rsidRDefault="00570A3C" w:rsidP="00601B05">
    <w:pPr>
      <w:pStyle w:val="Header"/>
      <w:ind w:right="360"/>
      <w:rPr>
        <w:rFonts w:ascii="Times New Roman" w:hAnsi="Times New Roman" w:cs="Times New Roman"/>
      </w:rPr>
    </w:pPr>
    <w:r w:rsidRPr="00157352">
      <w:rPr>
        <w:rFonts w:ascii="Times New Roman" w:hAnsi="Times New Roman" w:cs="Times New Roman"/>
      </w:rPr>
      <w:t>Running head: REFUSAL OF BLOOD TRANSFUSIONS IN THE JEHOVAH’S WITNESS</w:t>
    </w:r>
    <w:r w:rsidR="00EF6346">
      <w:rPr>
        <w:rFonts w:ascii="Times New Roman" w:hAnsi="Times New Roman" w:cs="Times New Roman"/>
      </w:rPr>
      <w:t>ES</w:t>
    </w:r>
    <w:r w:rsidRPr="00157352">
      <w:rPr>
        <w:rFonts w:ascii="Times New Roman" w:hAnsi="Times New Roman" w:cs="Times New Roman"/>
      </w:rPr>
      <w:t xml:space="preserve"> FAITH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E5F"/>
    <w:multiLevelType w:val="hybridMultilevel"/>
    <w:tmpl w:val="ADEA9712"/>
    <w:lvl w:ilvl="0" w:tplc="04090003">
      <w:start w:val="1"/>
      <w:numFmt w:val="bullet"/>
      <w:lvlText w:val="o"/>
      <w:lvlJc w:val="left"/>
      <w:pPr>
        <w:ind w:left="2280" w:hanging="360"/>
      </w:pPr>
      <w:rPr>
        <w:rFonts w:ascii="Courier New" w:hAnsi="Courier New"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nsid w:val="27411EEE"/>
    <w:multiLevelType w:val="hybridMultilevel"/>
    <w:tmpl w:val="7B446A3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5B1FA9"/>
    <w:multiLevelType w:val="hybridMultilevel"/>
    <w:tmpl w:val="9AF2CEA4"/>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3F0441EA"/>
    <w:multiLevelType w:val="hybridMultilevel"/>
    <w:tmpl w:val="CEC4DF86"/>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0320ABD"/>
    <w:multiLevelType w:val="hybridMultilevel"/>
    <w:tmpl w:val="FC1E9E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40112"/>
    <w:multiLevelType w:val="hybridMultilevel"/>
    <w:tmpl w:val="389C257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05"/>
    <w:rsid w:val="00000D75"/>
    <w:rsid w:val="00000E53"/>
    <w:rsid w:val="00073B7A"/>
    <w:rsid w:val="00081C2D"/>
    <w:rsid w:val="000D3748"/>
    <w:rsid w:val="000D5467"/>
    <w:rsid w:val="001420EF"/>
    <w:rsid w:val="00152103"/>
    <w:rsid w:val="00157352"/>
    <w:rsid w:val="00210B86"/>
    <w:rsid w:val="00382CB3"/>
    <w:rsid w:val="004A249F"/>
    <w:rsid w:val="004B02A3"/>
    <w:rsid w:val="004E0AB7"/>
    <w:rsid w:val="00570356"/>
    <w:rsid w:val="00570A3C"/>
    <w:rsid w:val="00597959"/>
    <w:rsid w:val="005B19FD"/>
    <w:rsid w:val="005B7BFB"/>
    <w:rsid w:val="00601B05"/>
    <w:rsid w:val="006144FC"/>
    <w:rsid w:val="006475E4"/>
    <w:rsid w:val="00656350"/>
    <w:rsid w:val="00670742"/>
    <w:rsid w:val="006716D9"/>
    <w:rsid w:val="00673261"/>
    <w:rsid w:val="006F6718"/>
    <w:rsid w:val="007424E5"/>
    <w:rsid w:val="007562B3"/>
    <w:rsid w:val="007E6FF6"/>
    <w:rsid w:val="008073D0"/>
    <w:rsid w:val="00845A66"/>
    <w:rsid w:val="00856934"/>
    <w:rsid w:val="00862951"/>
    <w:rsid w:val="008B398D"/>
    <w:rsid w:val="00901B45"/>
    <w:rsid w:val="00924BF8"/>
    <w:rsid w:val="00997282"/>
    <w:rsid w:val="009E65A1"/>
    <w:rsid w:val="00A13D35"/>
    <w:rsid w:val="00A86DBF"/>
    <w:rsid w:val="00B2396F"/>
    <w:rsid w:val="00B754E6"/>
    <w:rsid w:val="00B8242E"/>
    <w:rsid w:val="00C130B4"/>
    <w:rsid w:val="00C51111"/>
    <w:rsid w:val="00CA5635"/>
    <w:rsid w:val="00D80EC8"/>
    <w:rsid w:val="00D84636"/>
    <w:rsid w:val="00DA6E96"/>
    <w:rsid w:val="00DC78A9"/>
    <w:rsid w:val="00E47FF0"/>
    <w:rsid w:val="00E64BE4"/>
    <w:rsid w:val="00E848A3"/>
    <w:rsid w:val="00EA6865"/>
    <w:rsid w:val="00EB0D59"/>
    <w:rsid w:val="00EB6C86"/>
    <w:rsid w:val="00EC41E8"/>
    <w:rsid w:val="00EF4E61"/>
    <w:rsid w:val="00EF6346"/>
    <w:rsid w:val="00F870A4"/>
    <w:rsid w:val="00FC5242"/>
    <w:rsid w:val="00FE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7D1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B05"/>
    <w:pPr>
      <w:tabs>
        <w:tab w:val="center" w:pos="4320"/>
        <w:tab w:val="right" w:pos="8640"/>
      </w:tabs>
    </w:pPr>
  </w:style>
  <w:style w:type="character" w:customStyle="1" w:styleId="HeaderChar">
    <w:name w:val="Header Char"/>
    <w:basedOn w:val="DefaultParagraphFont"/>
    <w:link w:val="Header"/>
    <w:uiPriority w:val="99"/>
    <w:rsid w:val="00601B05"/>
  </w:style>
  <w:style w:type="character" w:styleId="PageNumber">
    <w:name w:val="page number"/>
    <w:basedOn w:val="DefaultParagraphFont"/>
    <w:uiPriority w:val="99"/>
    <w:semiHidden/>
    <w:unhideWhenUsed/>
    <w:rsid w:val="00601B05"/>
  </w:style>
  <w:style w:type="paragraph" w:styleId="Footer">
    <w:name w:val="footer"/>
    <w:basedOn w:val="Normal"/>
    <w:link w:val="FooterChar"/>
    <w:uiPriority w:val="99"/>
    <w:unhideWhenUsed/>
    <w:rsid w:val="00601B05"/>
    <w:pPr>
      <w:tabs>
        <w:tab w:val="center" w:pos="4320"/>
        <w:tab w:val="right" w:pos="8640"/>
      </w:tabs>
    </w:pPr>
  </w:style>
  <w:style w:type="character" w:customStyle="1" w:styleId="FooterChar">
    <w:name w:val="Footer Char"/>
    <w:basedOn w:val="DefaultParagraphFont"/>
    <w:link w:val="Footer"/>
    <w:uiPriority w:val="99"/>
    <w:rsid w:val="00601B05"/>
  </w:style>
  <w:style w:type="paragraph" w:styleId="ListParagraph">
    <w:name w:val="List Paragraph"/>
    <w:basedOn w:val="Normal"/>
    <w:uiPriority w:val="34"/>
    <w:qFormat/>
    <w:rsid w:val="00EC41E8"/>
    <w:pPr>
      <w:ind w:left="720"/>
      <w:contextualSpacing/>
    </w:pPr>
  </w:style>
  <w:style w:type="paragraph" w:styleId="BalloonText">
    <w:name w:val="Balloon Text"/>
    <w:basedOn w:val="Normal"/>
    <w:link w:val="BalloonTextChar"/>
    <w:uiPriority w:val="99"/>
    <w:semiHidden/>
    <w:unhideWhenUsed/>
    <w:rsid w:val="006707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7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B05"/>
    <w:pPr>
      <w:tabs>
        <w:tab w:val="center" w:pos="4320"/>
        <w:tab w:val="right" w:pos="8640"/>
      </w:tabs>
    </w:pPr>
  </w:style>
  <w:style w:type="character" w:customStyle="1" w:styleId="HeaderChar">
    <w:name w:val="Header Char"/>
    <w:basedOn w:val="DefaultParagraphFont"/>
    <w:link w:val="Header"/>
    <w:uiPriority w:val="99"/>
    <w:rsid w:val="00601B05"/>
  </w:style>
  <w:style w:type="character" w:styleId="PageNumber">
    <w:name w:val="page number"/>
    <w:basedOn w:val="DefaultParagraphFont"/>
    <w:uiPriority w:val="99"/>
    <w:semiHidden/>
    <w:unhideWhenUsed/>
    <w:rsid w:val="00601B05"/>
  </w:style>
  <w:style w:type="paragraph" w:styleId="Footer">
    <w:name w:val="footer"/>
    <w:basedOn w:val="Normal"/>
    <w:link w:val="FooterChar"/>
    <w:uiPriority w:val="99"/>
    <w:unhideWhenUsed/>
    <w:rsid w:val="00601B05"/>
    <w:pPr>
      <w:tabs>
        <w:tab w:val="center" w:pos="4320"/>
        <w:tab w:val="right" w:pos="8640"/>
      </w:tabs>
    </w:pPr>
  </w:style>
  <w:style w:type="character" w:customStyle="1" w:styleId="FooterChar">
    <w:name w:val="Footer Char"/>
    <w:basedOn w:val="DefaultParagraphFont"/>
    <w:link w:val="Footer"/>
    <w:uiPriority w:val="99"/>
    <w:rsid w:val="00601B05"/>
  </w:style>
  <w:style w:type="paragraph" w:styleId="ListParagraph">
    <w:name w:val="List Paragraph"/>
    <w:basedOn w:val="Normal"/>
    <w:uiPriority w:val="34"/>
    <w:qFormat/>
    <w:rsid w:val="00EC41E8"/>
    <w:pPr>
      <w:ind w:left="720"/>
      <w:contextualSpacing/>
    </w:pPr>
  </w:style>
  <w:style w:type="paragraph" w:styleId="BalloonText">
    <w:name w:val="Balloon Text"/>
    <w:basedOn w:val="Normal"/>
    <w:link w:val="BalloonTextChar"/>
    <w:uiPriority w:val="99"/>
    <w:semiHidden/>
    <w:unhideWhenUsed/>
    <w:rsid w:val="006707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7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1342</Words>
  <Characters>7651</Characters>
  <Application>Microsoft Macintosh Word</Application>
  <DocSecurity>0</DocSecurity>
  <Lines>63</Lines>
  <Paragraphs>17</Paragraphs>
  <ScaleCrop>false</ScaleCrop>
  <Company>USF</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Ashour</dc:creator>
  <cp:keywords/>
  <dc:description/>
  <cp:lastModifiedBy>Sarah Ashour</cp:lastModifiedBy>
  <cp:revision>47</cp:revision>
  <dcterms:created xsi:type="dcterms:W3CDTF">2012-04-26T02:34:00Z</dcterms:created>
  <dcterms:modified xsi:type="dcterms:W3CDTF">2012-04-26T20:42:00Z</dcterms:modified>
</cp:coreProperties>
</file>